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Perspective</w:t>
      </w:r>
      <w:r>
        <w:t xml:space="preserve"> </w:t>
      </w:r>
      <w:r>
        <w:t xml:space="preserve">-</w:t>
      </w:r>
      <w:r>
        <w:t xml:space="preserve"> </w:t>
      </w:r>
      <w:r>
        <w:t xml:space="preserve">Ghana</w:t>
      </w:r>
      <w:r>
        <w:t xml:space="preserve"> </w:t>
      </w:r>
      <w:r>
        <w:t xml:space="preserve">Accra</w:t>
      </w:r>
    </w:p>
    <w:bookmarkStart w:id="28" w:name="X571dd395728523b98476af84554feacfd7ef807"/>
    <w:p>
      <w:pPr>
        <w:pStyle w:val="Heading1"/>
      </w:pPr>
      <w:r>
        <w:t xml:space="preserve">Quarterly Sales Performance Report: Financial Analyst Analysis for Ghana Accra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Ghana Accra Operations</w:t>
      </w:r>
      <w:r>
        <w:br/>
      </w:r>
      <w:r>
        <w:rPr>
          <w:bCs/>
          <w:b/>
        </w:rPr>
        <w:t xml:space="preserve">Prepared By:</w:t>
      </w:r>
      <w:r>
        <w:t xml:space="preserve"> </w:t>
      </w:r>
      <w:r>
        <w:t xml:space="preserve">Financial Analytics Department - West Africa Division</w:t>
      </w:r>
    </w:p>
    <w:bookmarkStart w:id="20" w:name="executive-summary"/>
    <w:p>
      <w:pPr>
        <w:pStyle w:val="Heading2"/>
      </w:pPr>
      <w:r>
        <w:t xml:space="preserve">Executive Summary</w:t>
      </w:r>
    </w:p>
    <w:p>
      <w:pPr>
        <w:pStyle w:val="FirstParagraph"/>
      </w:pPr>
      <w:r>
        <w:t xml:space="preserve">This comprehensive Sales Report presents a detailed analysis of Q3 2023 sales performance across the Ghana Accra market, prepared by our dedicated Financial Analyst team. As the economic hub of West Africa, Accra's dynamic commercial landscape demands precise financial insights to drive strategic decisions. Our Financial Analysts have identified key growth opportunities and challenges unique to Ghana Accra, enabling data-driven recommendations for sustained profitability. This report underscores how strategic financial analysis directly impacts sales outcomes in our most critical market.</w:t>
      </w:r>
    </w:p>
    <w:bookmarkEnd w:id="20"/>
    <w:bookmarkStart w:id="21" w:name="Xd941a1e9c9c001ccfd016691d8d517d7f4e04dc"/>
    <w:p>
      <w:pPr>
        <w:pStyle w:val="Heading2"/>
      </w:pPr>
      <w:r>
        <w:t xml:space="preserve">Market Context: Ghana Accra's Commercial Significance</w:t>
      </w:r>
    </w:p>
    <w:p>
      <w:pPr>
        <w:pStyle w:val="FirstParagraph"/>
      </w:pPr>
      <w:r>
        <w:t xml:space="preserve">Ghana Accra serves as the nerve center for West Africa's financial services sector, housing 78% of the continent's multinational corporate headquarters. This Sales Report specifically examines how our sales performance aligns with Accra's unique economic ecosystem – characterized by rapidly growing digital adoption (32% YoY), high consumer disposable income in upper-middle segments, and competitive local market dynamics. Our Financial Analyst team has developed specialized metrics to track these variables, recognizing that standard global KPIs fail to capture Accra's nuanced commercial reality.</w:t>
      </w:r>
    </w:p>
    <w:bookmarkEnd w:id="21"/>
    <w:bookmarkStart w:id="22" w:name="q3-2023-sales-performance-analysis"/>
    <w:p>
      <w:pPr>
        <w:pStyle w:val="Heading2"/>
      </w:pPr>
      <w:r>
        <w:t xml:space="preserve">Q3 2023 Sales Performance Analysis</w:t>
      </w:r>
    </w:p>
    <w:p>
      <w:pPr>
        <w:pStyle w:val="FirstParagraph"/>
      </w:pPr>
      <w:r>
        <w:t xml:space="preserve">Our Financial Analysts conducted granular analysis of sales data from July-September 2023, revealing both achievements and critical areas requiring intervention:</w:t>
      </w:r>
    </w:p>
    <w:p>
      <w:pPr>
        <w:numPr>
          <w:ilvl w:val="0"/>
          <w:numId w:val="1001"/>
        </w:numPr>
        <w:pStyle w:val="Compact"/>
      </w:pPr>
      <w:r>
        <w:rPr>
          <w:bCs/>
          <w:b/>
        </w:rPr>
        <w:t xml:space="preserve">Growth in Key Sectors:</w:t>
      </w:r>
      <w:r>
        <w:t xml:space="preserve"> </w:t>
      </w:r>
      <w:r>
        <w:t xml:space="preserve">18.7% revenue increase in financial technology solutions (driven by Accra's fintech boom), with our Financial Analyst team attributing this to targeted campaigns aligned with Ghana's National Digital Economy Policy.</w:t>
      </w:r>
    </w:p>
    <w:p>
      <w:pPr>
        <w:numPr>
          <w:ilvl w:val="0"/>
          <w:numId w:val="1001"/>
        </w:numPr>
        <w:pStyle w:val="Compact"/>
      </w:pPr>
      <w:r>
        <w:rPr>
          <w:bCs/>
          <w:b/>
        </w:rPr>
        <w:t xml:space="preserve">Regional Disparities:</w:t>
      </w:r>
      <w:r>
        <w:t xml:space="preserve"> </w:t>
      </w:r>
      <w:r>
        <w:t xml:space="preserve">Accra Central recorded 24% higher conversion rates than Greater Accra regions, a pattern our Financial Analyst identified through spatial sales mapping. This insight led to reallocation of 35% of sales resources to underperforming districts.</w:t>
      </w:r>
    </w:p>
    <w:p>
      <w:pPr>
        <w:numPr>
          <w:ilvl w:val="0"/>
          <w:numId w:val="1001"/>
        </w:numPr>
        <w:pStyle w:val="Compact"/>
      </w:pPr>
      <w:r>
        <w:rPr>
          <w:bCs/>
          <w:b/>
        </w:rPr>
        <w:t xml:space="preserve">Cross-Selling Opportunities:</w:t>
      </w:r>
      <w:r>
        <w:t xml:space="preserve"> </w:t>
      </w:r>
      <w:r>
        <w:t xml:space="preserve">The Financial Analyst discovered that clients purchasing our core service were 63% more likely to adopt complementary solutions when presented with Accra-specific case studies (e.g., "How Tema Port Logistics Company Increased Efficiency by 40%")</w:t>
      </w:r>
    </w:p>
    <w:bookmarkEnd w:id="22"/>
    <w:bookmarkStart w:id="23" w:name="X31bb7a4cdadcf3341f98f4a1de1f89f146a46a8"/>
    <w:p>
      <w:pPr>
        <w:pStyle w:val="Heading2"/>
      </w:pPr>
      <w:r>
        <w:t xml:space="preserve">Financial Insights Driving Sales Strategy</w:t>
      </w:r>
    </w:p>
    <w:p>
      <w:pPr>
        <w:pStyle w:val="FirstParagraph"/>
      </w:pPr>
      <w:r>
        <w:t xml:space="preserve">Beyond basic revenue tracking, our Financial Analysts deliver strategic value through advanced financial modeling:</w:t>
      </w:r>
    </w:p>
    <w:p>
      <w:pPr>
        <w:pStyle w:val="BodyText"/>
      </w:pPr>
      <w:r>
        <w:rPr>
          <w:bCs/>
          <w:b/>
        </w:rPr>
        <w:t xml:space="preserve">Customer Lifetime Value (CLV) Optimization:</w:t>
      </w:r>
      <w:r>
        <w:t xml:space="preserve"> </w:t>
      </w:r>
      <w:r>
        <w:t xml:space="preserve">By implementing Ghana Accra-specific CLV models incorporating local economic indicators (Ghanaian cedi volatility index, inflation rates), we've increased client retention by 22%. For instance, our Financial Analysts identified that offering payment plans during Ghana's high-season (August-October) improved contract renewals by 31%.</w:t>
      </w:r>
    </w:p>
    <w:p>
      <w:pPr>
        <w:pStyle w:val="BodyText"/>
      </w:pPr>
      <w:r>
        <w:rPr>
          <w:bCs/>
          <w:b/>
        </w:rPr>
        <w:t xml:space="preserve">Cost-to-Serve Analysis:</w:t>
      </w:r>
      <w:r>
        <w:t xml:space="preserve"> </w:t>
      </w:r>
      <w:r>
        <w:t xml:space="preserve">A critical discovery: serving Accra's corporate clients cost 17% less than regional competitors due to our optimized logistics network. This insight directly informed our sales team's pricing strategy, allowing us to offer competitive rates while maintaining 28% gross margins – a key differentiator in the Ghana Accra market.</w:t>
      </w:r>
    </w:p>
    <w:p>
      <w:pPr>
        <w:pStyle w:val="BodyText"/>
      </w:pPr>
      <w:r>
        <w:rPr>
          <w:bCs/>
          <w:b/>
        </w:rPr>
        <w:t xml:space="preserve">Market Sentiment Correlation:</w:t>
      </w:r>
      <w:r>
        <w:t xml:space="preserve"> </w:t>
      </w:r>
      <w:r>
        <w:t xml:space="preserve">Our Financial Analysts developed an Accra-specific economic sentiment index that correlates with sales cycles. The index (based on FX rates, commodity prices, and local political stability) accurately predicted Q3 demand fluctuations within 4.2% margin of error.</w:t>
      </w:r>
    </w:p>
    <w:bookmarkEnd w:id="23"/>
    <w:bookmarkStart w:id="24" w:name="X8d35e194b9a12d859a514f98b8f3011e468ccbc"/>
    <w:p>
      <w:pPr>
        <w:pStyle w:val="Heading2"/>
      </w:pPr>
      <w:r>
        <w:t xml:space="preserve">Challenges Identified by Ghana Accra Financial Analyst Team</w:t>
      </w:r>
    </w:p>
    <w:p>
      <w:pPr>
        <w:pStyle w:val="FirstParagraph"/>
      </w:pPr>
      <w:r>
        <w:t xml:space="preserve">This Sales Report highlights three critical challenges requiring immediate attention:</w:t>
      </w:r>
    </w:p>
    <w:p>
      <w:pPr>
        <w:numPr>
          <w:ilvl w:val="0"/>
          <w:numId w:val="1002"/>
        </w:numPr>
        <w:pStyle w:val="Compact"/>
      </w:pPr>
      <w:r>
        <w:rPr>
          <w:bCs/>
          <w:b/>
        </w:rPr>
        <w:t xml:space="preserve">Currency Volatility Impact:</w:t>
      </w:r>
      <w:r>
        <w:t xml:space="preserve"> </w:t>
      </w:r>
      <w:r>
        <w:t xml:space="preserve">Fluctuating cedi exchange rates created 15% revenue uncertainty in Q3. Our Financial Analyst recommended hedging strategies that minimized this impact by 89%, though further refinement is needed.</w:t>
      </w:r>
    </w:p>
    <w:p>
      <w:pPr>
        <w:numPr>
          <w:ilvl w:val="0"/>
          <w:numId w:val="1002"/>
        </w:numPr>
        <w:pStyle w:val="Compact"/>
      </w:pPr>
      <w:r>
        <w:rPr>
          <w:bCs/>
          <w:b/>
        </w:rPr>
        <w:t xml:space="preserve">Local Competition Response:</w:t>
      </w:r>
      <w:r>
        <w:t xml:space="preserve"> </w:t>
      </w:r>
      <w:r>
        <w:t xml:space="preserve">Competitor pricing adjustments in Accra's enterprise segment reduced our market share by 7%. The Financial Analyst team's real-time competitive analysis enabled a counter-strategy that recaptured 4.3% of lost territory within two weeks.</w:t>
      </w:r>
    </w:p>
    <w:p>
      <w:pPr>
        <w:numPr>
          <w:ilvl w:val="0"/>
          <w:numId w:val="1002"/>
        </w:numPr>
        <w:pStyle w:val="Compact"/>
      </w:pPr>
      <w:r>
        <w:rPr>
          <w:bCs/>
          <w:b/>
        </w:rPr>
        <w:t xml:space="preserve">Data Integration Gaps:</w:t>
      </w:r>
      <w:r>
        <w:t xml:space="preserve"> </w:t>
      </w:r>
      <w:r>
        <w:t xml:space="preserve">Legacy CRM systems failed to capture Accra-specific sales patterns. Our Financial Analysts led the migration to a unified analytics platform, reducing data latency from 14 days to 72 hours – accelerating sales decision-making in Ghana Accra.</w:t>
      </w:r>
    </w:p>
    <w:bookmarkEnd w:id="24"/>
    <w:bookmarkStart w:id="25" w:name="strategic-recommendations-for-q4"/>
    <w:p>
      <w:pPr>
        <w:pStyle w:val="Heading2"/>
      </w:pPr>
      <w:r>
        <w:t xml:space="preserve">Strategic Recommendations for Q4</w:t>
      </w:r>
    </w:p>
    <w:p>
      <w:pPr>
        <w:pStyle w:val="FirstParagraph"/>
      </w:pPr>
      <w:r>
        <w:t xml:space="preserve">Based on our Financial Analyst's predictive models and Ghana Accra market intelligence, we propose:</w:t>
      </w:r>
    </w:p>
    <w:p>
      <w:pPr>
        <w:numPr>
          <w:ilvl w:val="0"/>
          <w:numId w:val="1003"/>
        </w:numPr>
        <w:pStyle w:val="Compact"/>
      </w:pPr>
      <w:r>
        <w:rPr>
          <w:bCs/>
          <w:b/>
        </w:rPr>
        <w:t xml:space="preserve">Launch "Accra Growth Accelerator" Package:</w:t>
      </w:r>
      <w:r>
        <w:t xml:space="preserve"> </w:t>
      </w:r>
      <w:r>
        <w:t xml:space="preserve">Tiered pricing based on Ghanaian business registration categories (micro, small, medium enterprise), validated by our Financial Analyst team's SME profitability analysis.</w:t>
      </w:r>
    </w:p>
    <w:p>
      <w:pPr>
        <w:numPr>
          <w:ilvl w:val="0"/>
          <w:numId w:val="1003"/>
        </w:numPr>
        <w:pStyle w:val="Compact"/>
      </w:pPr>
      <w:r>
        <w:rPr>
          <w:bCs/>
          <w:b/>
        </w:rPr>
        <w:t xml:space="preserve">Implement Real-Time Currency Hedging Dashboard:</w:t>
      </w:r>
      <w:r>
        <w:t xml:space="preserve"> </w:t>
      </w:r>
      <w:r>
        <w:t xml:space="preserve">Co-developed with Accra's Bank of Ghana compliance framework to protect client contracts from cedi volatility.</w:t>
      </w:r>
    </w:p>
    <w:p>
      <w:pPr>
        <w:numPr>
          <w:ilvl w:val="0"/>
          <w:numId w:val="1003"/>
        </w:numPr>
        <w:pStyle w:val="Compact"/>
      </w:pPr>
      <w:r>
        <w:rPr>
          <w:bCs/>
          <w:b/>
        </w:rPr>
        <w:t xml:space="preserve">Establish Accra Sales Intelligence Unit:</w:t>
      </w:r>
      <w:r>
        <w:t xml:space="preserve"> </w:t>
      </w:r>
      <w:r>
        <w:t xml:space="preserve">A dedicated Financial Analyst team embedded within sales operations to provide on-the-ground market analysis during client negotiations in Ghana Accra.</w:t>
      </w:r>
    </w:p>
    <w:bookmarkEnd w:id="25"/>
    <w:bookmarkStart w:id="26" w:name="Xebf14b850d4c0e0d86910267a301b81f6f2288e"/>
    <w:p>
      <w:pPr>
        <w:pStyle w:val="Heading2"/>
      </w:pPr>
      <w:r>
        <w:t xml:space="preserve">The Financial Analyst's Role: Why This Matters in Ghana Accra</w:t>
      </w:r>
    </w:p>
    <w:p>
      <w:pPr>
        <w:pStyle w:val="FirstParagraph"/>
      </w:pPr>
      <w:r>
        <w:t xml:space="preserve">In Ghana Accra's fast-paced environment, our Financial Analysts are not merely number-crunchers but strategic business partners. They translate complex economic indicators into actionable sales intelligence – whether it's analyzing how the 2023 VAT changes impact client purchasing cycles or predicting how Ghana's new Export Processing Zone regulations will influence demand for our solutions. This Sales Report demonstrates how our Financial Analyst team has become central to navigating Accra's market complexities.</w:t>
      </w:r>
    </w:p>
    <w:p>
      <w:pPr>
        <w:pStyle w:val="BodyText"/>
      </w:pPr>
      <w:r>
        <w:t xml:space="preserve">For example, when Accra's stock exchange reported a 12% quarterly growth in listed companies, our Financial Analysts immediately identified 47 potential new client targets. Within two weeks, the sales team converted 68% of these leads – a direct result of precise market intelligence that only an on-the-ground Financial Analyst could provide.</w:t>
      </w:r>
    </w:p>
    <w:bookmarkEnd w:id="26"/>
    <w:bookmarkStart w:id="27" w:name="X4ad4a4f38fdbbef1e8b0297fc1430d72311ea1c"/>
    <w:p>
      <w:pPr>
        <w:pStyle w:val="Heading2"/>
      </w:pPr>
      <w:r>
        <w:t xml:space="preserve">Conclusion: Data-Driven Growth in Ghana Accra</w:t>
      </w:r>
    </w:p>
    <w:p>
      <w:pPr>
        <w:pStyle w:val="FirstParagraph"/>
      </w:pPr>
      <w:r>
        <w:t xml:space="preserve">This Sales Report unequivocally demonstrates that integrating Financial Analyst insights into sales operations delivers measurable results in Ghana Accra. Our Q3 performance shows a 15% increase in sales efficiency compared to Q2, directly attributable to data-driven decisions enabled by our Financial Analyst team. As we enter the critical holiday season for Ghana Accra commerce, these analytics will be indispensable.</w:t>
      </w:r>
    </w:p>
    <w:p>
      <w:pPr>
        <w:pStyle w:val="BodyText"/>
      </w:pPr>
      <w:r>
        <w:t xml:space="preserve">We project that implementing all recommendations will yield:</w:t>
      </w:r>
    </w:p>
    <w:p>
      <w:pPr>
        <w:numPr>
          <w:ilvl w:val="0"/>
          <w:numId w:val="1004"/>
        </w:numPr>
        <w:pStyle w:val="Compact"/>
      </w:pPr>
      <w:r>
        <w:t xml:space="preserve">23% higher conversion rates in Accra</w:t>
      </w:r>
    </w:p>
    <w:p>
      <w:pPr>
        <w:numPr>
          <w:ilvl w:val="0"/>
          <w:numId w:val="1004"/>
        </w:numPr>
        <w:pStyle w:val="Compact"/>
      </w:pPr>
      <w:r>
        <w:t xml:space="preserve">19% reduction in sales cycle duration</w:t>
      </w:r>
    </w:p>
    <w:p>
      <w:pPr>
        <w:numPr>
          <w:ilvl w:val="0"/>
          <w:numId w:val="1004"/>
        </w:numPr>
        <w:pStyle w:val="Compact"/>
      </w:pPr>
      <w:r>
        <w:t xml:space="preserve">4.7% increase in annual revenue from Ghana Accra operations</w:t>
      </w:r>
    </w:p>
    <w:p>
      <w:pPr>
        <w:pStyle w:val="FirstParagraph"/>
      </w:pPr>
      <w:r>
        <w:t xml:space="preserve">The Financial Analyst's role has evolved from reporting to driving growth – a transformation now critical for sustained success in Ghana Accra's competitive market. Our Sales Report confirms that when Financial Analyst expertise is embedded within sales strategy, the entire organization gains a decisive advantage in West Africa's most dynamic economy.</w:t>
      </w:r>
    </w:p>
    <w:p>
      <w:pPr>
        <w:pStyle w:val="BodyText"/>
      </w:pPr>
      <w:r>
        <w:rPr>
          <w:bCs/>
          <w:b/>
        </w:rPr>
        <w:t xml:space="preserve">Prepared by:</w:t>
      </w:r>
      <w:r>
        <w:t xml:space="preserve"> </w:t>
      </w:r>
      <w:r>
        <w:t xml:space="preserve">Kwame Mensah, Senior Financial Analyst</w:t>
      </w:r>
      <w:r>
        <w:br/>
      </w:r>
      <w:r>
        <w:rPr>
          <w:bCs/>
          <w:b/>
        </w:rPr>
        <w:t xml:space="preserve">Accra Regional Finance &amp; Analytics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Financial Analyst Perspective - Ghana Accra</dc:title>
  <dc:creator/>
  <dc:language>en</dc:language>
  <cp:keywords/>
  <dcterms:created xsi:type="dcterms:W3CDTF">2026-09-27T23:18:51Z</dcterms:created>
  <dcterms:modified xsi:type="dcterms:W3CDTF">2026-09-27T23:18:51Z</dcterms:modified>
</cp:coreProperties>
</file>

<file path=docProps/custom.xml><?xml version="1.0" encoding="utf-8"?>
<Properties xmlns="http://schemas.openxmlformats.org/officeDocument/2006/custom-properties" xmlns:vt="http://schemas.openxmlformats.org/officeDocument/2006/docPropsVTypes"/>
</file>