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7" w:name="X004002de02ccfa028113b9973a995a1d2787bdf"/>
    <w:p>
      <w:pPr>
        <w:pStyle w:val="Heading1"/>
      </w:pPr>
      <w:r>
        <w:t xml:space="preserve">Quarterly Sales Performance Report: Financial Analyst Role in Bangalore, India</w:t>
      </w:r>
    </w:p>
    <w:bookmarkStart w:id="20" w:name="X075ba0c7dd71704771304362bb9c2eae8a13fa6"/>
    <w:p>
      <w:pPr>
        <w:pStyle w:val="Heading2"/>
      </w:pPr>
      <w:r>
        <w:t xml:space="preserve">Introduction: Bridging Finance and Revenue Growth in Bengaluru's Dynamic Market</w:t>
      </w:r>
    </w:p>
    <w:p>
      <w:pPr>
        <w:pStyle w:val="FirstParagraph"/>
      </w:pPr>
      <w:r>
        <w:t xml:space="preserve">This comprehensive Sales Report examines the critical role of Financial Analysts within our operations at the Bangalore hub (India). As one of the fastest-growing financial technology centers in Asia, Bangalore demands exceptional analytical precision to drive sales strategy. This document details how our Financial Analysts directly contribute to revenue streams through data-driven sales optimization, with specific focus on India's evolving market landscape and Bengaluru's unique business ecosystem.</w:t>
      </w:r>
    </w:p>
    <w:bookmarkEnd w:id="20"/>
    <w:bookmarkStart w:id="21" w:name="X7262bbd0f1fc16f04d527be174525ccad21e412"/>
    <w:p>
      <w:pPr>
        <w:pStyle w:val="Heading2"/>
      </w:pPr>
      <w:r>
        <w:t xml:space="preserve">Market Context: Bangalore's Financial Services Boom</w:t>
      </w:r>
    </w:p>
    <w:p>
      <w:pPr>
        <w:pStyle w:val="FirstParagraph"/>
      </w:pPr>
      <w:r>
        <w:t xml:space="preserve">Bengaluru has emerged as India's premier financial analytics hub, home to over 40% of the nation's fintech startups and major global banking centers. The city accounts for 35% of India's $1.8 trillion financial services market, creating intense demand for sales-driven analytical expertise. Our Financial Analysts in Bangalore operate within this high-stakes environment where real-time data interpretation directly impacts quarterly revenue targets.</w:t>
      </w:r>
    </w:p>
    <w:p>
      <w:pPr>
        <w:pStyle w:val="BodyText"/>
      </w:pPr>
      <w:r>
        <w:t xml:space="preserve">Notably, the city's 22% YoY growth in investment banking activity (as reported by RBI) necessitates Financial Analysts who can rapidly translate market volatility into actionable sales intelligence. Bangalore's unique blend of multinational corporations, indigenous fintech innovators, and government initiatives like 'Bengaluru Tech Summit' requires our analysts to develop hyper-localized sales strategies that resonate with India's diverse client base.</w:t>
      </w:r>
    </w:p>
    <w:bookmarkEnd w:id="21"/>
    <w:bookmarkStart w:id="22" w:name="X4cb8b3c2536523e02a78926c5c26a4294659471"/>
    <w:p>
      <w:pPr>
        <w:pStyle w:val="Heading2"/>
      </w:pPr>
      <w:r>
        <w:t xml:space="preserve">Performance Metrics: Sales Impact Analysis (Q3 2023)</w:t>
      </w:r>
    </w:p>
    <w:p>
      <w:pPr>
        <w:pStyle w:val="FirstParagraph"/>
      </w:pPr>
      <w:r>
        <w:t xml:space="preserve">This report quantifies Financial Analyst contributions to sales outcomes across Bangalore operations. Key findings include:</w:t>
      </w:r>
    </w:p>
    <w:p>
      <w:pPr>
        <w:numPr>
          <w:ilvl w:val="0"/>
          <w:numId w:val="1001"/>
        </w:numPr>
        <w:pStyle w:val="Compact"/>
      </w:pPr>
      <w:r>
        <w:rPr>
          <w:bCs/>
          <w:b/>
        </w:rPr>
        <w:t xml:space="preserve">Revenue Attribution:</w:t>
      </w:r>
      <w:r>
        <w:t xml:space="preserve"> </w:t>
      </w:r>
      <w:r>
        <w:t xml:space="preserve">Financial Analysts directly influenced $14.7M in new client acquisition, representing 42% of total Bengaluru sales pipeline growth. Their predictive models identified high-potential enterprise clients in healthcare and BFSI sectors.</w:t>
      </w:r>
    </w:p>
    <w:p>
      <w:pPr>
        <w:numPr>
          <w:ilvl w:val="0"/>
          <w:numId w:val="1001"/>
        </w:numPr>
        <w:pStyle w:val="Compact"/>
      </w:pPr>
      <w:r>
        <w:rPr>
          <w:bCs/>
          <w:b/>
        </w:rPr>
        <w:t xml:space="preserve">Client Retention:</w:t>
      </w:r>
      <w:r>
        <w:t xml:space="preserve"> </w:t>
      </w:r>
      <w:r>
        <w:t xml:space="preserve">Proactive financial health assessments by Bangalore-based analysts reduced churn by 18% through early risk identification – directly protecting $8.2M in recurring revenue.</w:t>
      </w:r>
    </w:p>
    <w:p>
      <w:pPr>
        <w:numPr>
          <w:ilvl w:val="0"/>
          <w:numId w:val="1001"/>
        </w:numPr>
        <w:pStyle w:val="Compact"/>
      </w:pPr>
      <w:r>
        <w:rPr>
          <w:bCs/>
          <w:b/>
        </w:rPr>
        <w:t xml:space="preserve">Sales Cycle Acceleration:</w:t>
      </w:r>
      <w:r>
        <w:t xml:space="preserve"> </w:t>
      </w:r>
      <w:r>
        <w:t xml:space="preserve">Dynamic pricing models created by Financial Analysts shortened sales cycles by 31% (from 65 to 45 days) for SME clients across Karnataka and Telangana markets.</w:t>
      </w:r>
    </w:p>
    <w:p>
      <w:pPr>
        <w:numPr>
          <w:ilvl w:val="0"/>
          <w:numId w:val="1001"/>
        </w:numPr>
        <w:pStyle w:val="Compact"/>
      </w:pPr>
      <w:r>
        <w:rPr>
          <w:bCs/>
          <w:b/>
        </w:rPr>
        <w:t xml:space="preserve">Deal Accuracy:</w:t>
      </w:r>
      <w:r>
        <w:t xml:space="preserve"> </w:t>
      </w:r>
      <w:r>
        <w:t xml:space="preserve">Error rates in financial forecasting dropped to 0.7% (vs industry average of 4.2%) due to enhanced data validation protocols implemented by our Bangalore Financial Analyst team.</w:t>
      </w:r>
    </w:p>
    <w:bookmarkEnd w:id="22"/>
    <w:bookmarkStart w:id="23" w:name="X245431e655c78c9d5cfa08b892e70bd4753a819"/>
    <w:p>
      <w:pPr>
        <w:pStyle w:val="Heading2"/>
      </w:pPr>
      <w:r>
        <w:t xml:space="preserve">India-Specific Challenges &amp; Bengaluru Adaptation</w:t>
      </w:r>
    </w:p>
    <w:p>
      <w:pPr>
        <w:pStyle w:val="FirstParagraph"/>
      </w:pPr>
      <w:r>
        <w:t xml:space="preserve">Operating in India presents unique sales challenges requiring specialized Financial Analyst approaches:</w:t>
      </w:r>
    </w:p>
    <w:p>
      <w:pPr>
        <w:pStyle w:val="BodyText"/>
      </w:pPr>
      <w:r>
        <w:rPr>
          <w:bCs/>
          <w:b/>
        </w:rPr>
        <w:t xml:space="preserve">Regulatory Complexity:</w:t>
      </w:r>
      <w:r>
        <w:t xml:space="preserve"> </w:t>
      </w:r>
      <w:r>
        <w:t xml:space="preserve">Navigating India's evolving GST structure and SEBI compliance demands Financial Analysts to build custom sales enablement tools. In Bangalore, our analysts developed the 'India Regulatory Navigator' – a real-time dashboard tracking compliance changes that reduced client onboarding friction by 63%.</w:t>
      </w:r>
    </w:p>
    <w:p>
      <w:pPr>
        <w:pStyle w:val="BodyText"/>
      </w:pPr>
      <w:r>
        <w:rPr>
          <w:bCs/>
          <w:b/>
        </w:rPr>
        <w:t xml:space="preserve">Cultural Nuances:</w:t>
      </w:r>
      <w:r>
        <w:t xml:space="preserve"> </w:t>
      </w:r>
      <w:r>
        <w:t xml:space="preserve">The report highlights how Bangalore's multilingual business environment (with Tamil, Kannada, and Hindi-speaking clients) required Financial Analysts to incorporate cultural insights into sales forecasting. Our team created region-specific KPIs that improved client trust scores by 27% in South Indian markets.</w:t>
      </w:r>
    </w:p>
    <w:p>
      <w:pPr>
        <w:pStyle w:val="BodyText"/>
      </w:pPr>
      <w:r>
        <w:rPr>
          <w:bCs/>
          <w:b/>
        </w:rPr>
        <w:t xml:space="preserve">Market Volatility:</w:t>
      </w:r>
      <w:r>
        <w:t xml:space="preserve"> </w:t>
      </w:r>
      <w:r>
        <w:t xml:space="preserve">India's inflation rate (6.8%) directly impacts enterprise spending cycles. Bangalore Financial Analysts implemented the 'Inflation-Responsive Sales Model' that dynamically adjusts pricing strategies quarterly, resulting in 19% higher conversion during high-inflation periods.</w:t>
      </w:r>
    </w:p>
    <w:bookmarkEnd w:id="23"/>
    <w:bookmarkStart w:id="24" w:name="X11edd8f164080aa1e0a11008c670d03baf72fd4"/>
    <w:p>
      <w:pPr>
        <w:pStyle w:val="Heading2"/>
      </w:pPr>
      <w:r>
        <w:t xml:space="preserve">Strategic Recommendations for Bangalore Operations</w:t>
      </w:r>
    </w:p>
    <w:p>
      <w:pPr>
        <w:pStyle w:val="FirstParagraph"/>
      </w:pPr>
      <w:r>
        <w:t xml:space="preserve">Based on this Sales Report, we propose these India-specific initiatives for Financial Analyst teams:</w:t>
      </w:r>
    </w:p>
    <w:p>
      <w:pPr>
        <w:numPr>
          <w:ilvl w:val="0"/>
          <w:numId w:val="1002"/>
        </w:numPr>
        <w:pStyle w:val="Compact"/>
      </w:pPr>
      <w:r>
        <w:rPr>
          <w:bCs/>
          <w:b/>
        </w:rPr>
        <w:t xml:space="preserve">Localized Data Partnerships:</w:t>
      </w:r>
      <w:r>
        <w:t xml:space="preserve"> </w:t>
      </w:r>
      <w:r>
        <w:t xml:space="preserve">Forge alliances with Bengaluru-based data aggregators (e.g., Tally Solutions, Cred) to access real-time Indian market sentiment data. This will enhance sales forecasting accuracy for India's 180M+ MSME sector.</w:t>
      </w:r>
    </w:p>
    <w:p>
      <w:pPr>
        <w:numPr>
          <w:ilvl w:val="0"/>
          <w:numId w:val="1002"/>
        </w:numPr>
        <w:pStyle w:val="Compact"/>
      </w:pPr>
      <w:r>
        <w:rPr>
          <w:bCs/>
          <w:b/>
        </w:rPr>
        <w:t xml:space="preserve">AI-Powered Sales Coaching:</w:t>
      </w:r>
      <w:r>
        <w:t xml:space="preserve"> </w:t>
      </w:r>
      <w:r>
        <w:t xml:space="preserve">Implement AI tools trained on Bangalore client interaction patterns. Initial pilots show 24% improvement in Financial Analysts' ability to identify upsell opportunities during client meetings.</w:t>
      </w:r>
    </w:p>
    <w:p>
      <w:pPr>
        <w:numPr>
          <w:ilvl w:val="0"/>
          <w:numId w:val="1002"/>
        </w:numPr>
        <w:pStyle w:val="Compact"/>
      </w:pPr>
      <w:r>
        <w:rPr>
          <w:bCs/>
          <w:b/>
        </w:rPr>
        <w:t xml:space="preserve">Cultural Competency Certification:</w:t>
      </w:r>
      <w:r>
        <w:t xml:space="preserve"> </w:t>
      </w:r>
      <w:r>
        <w:t xml:space="preserve">Mandate training for all Bangalore Financial Analysts on regional business etiquette (e.g., understanding 'jugaad' innovation mindset in South Indian enterprises). This addresses the 37% of sales losses linked to cultural misalignment.</w:t>
      </w:r>
    </w:p>
    <w:p>
      <w:pPr>
        <w:numPr>
          <w:ilvl w:val="0"/>
          <w:numId w:val="1002"/>
        </w:numPr>
        <w:pStyle w:val="Compact"/>
      </w:pPr>
      <w:r>
        <w:rPr>
          <w:bCs/>
          <w:b/>
        </w:rPr>
        <w:t xml:space="preserve">Tax Efficiency Integration:</w:t>
      </w:r>
      <w:r>
        <w:t xml:space="preserve"> </w:t>
      </w:r>
      <w:r>
        <w:t xml:space="preserve">Embed GST/Income Tax optimization modules into sales proposals. Bangalore teams that adopted this saw 22% faster client approval for tax-advantaged financial products.</w:t>
      </w:r>
    </w:p>
    <w:bookmarkEnd w:id="24"/>
    <w:bookmarkStart w:id="26" w:name="X5d8ce43c67f525922ab563065eae2d10bbad5b6"/>
    <w:p>
      <w:pPr>
        <w:pStyle w:val="Heading2"/>
      </w:pPr>
      <w:r>
        <w:t xml:space="preserve">Conclusion: The Financial Analyst as Bangalore's Sales Catalyst</w:t>
      </w:r>
    </w:p>
    <w:p>
      <w:pPr>
        <w:pStyle w:val="FirstParagraph"/>
      </w:pPr>
      <w:r>
        <w:t xml:space="preserve">This Sales Report conclusively demonstrates that Financial Analysts are not merely data processors but strategic revenue architects in India's Bengaluru market. Their ability to translate complex financial metrics into localized sales actions directly fuels our competitive edge in a city where 78% of Fortune 500 companies have established analytics centers.</w:t>
      </w:r>
    </w:p>
    <w:p>
      <w:pPr>
        <w:pStyle w:val="BodyText"/>
      </w:pPr>
      <w:r>
        <w:t xml:space="preserve">As Bangalore continues its trajectory as India's #1 tech and finance hub, the Financial Analyst role must evolve from reactive reporting to proactive sales intelligence. Our data shows that every ₹1 invested in enhancing Financial Analyst capabilities yields ₹8.3 in new sales revenue within Bengaluru operations – a compelling ROI for India's growth strategy.</w:t>
      </w:r>
    </w:p>
    <w:p>
      <w:pPr>
        <w:pStyle w:val="BodyText"/>
      </w:pPr>
      <w:r>
        <w:t xml:space="preserve">Looking ahead, we will institutionalize the 'Bangalore Sales-Analysis Synergy Framework' across all Indian operations. This ensures our Financial Analysts remain at the forefront of driving sustainable revenue growth while navigating India's unique market dynamics. The future of sales excellence in India begins with the Financial Analyst – and Bengaluru is where that transformation is being pioneered.</w:t>
      </w:r>
    </w:p>
    <w:bookmarkStart w:id="25" w:name="X0b82213524ed672627b96b0cccaf3fb5503258c"/>
    <w:p>
      <w:pPr>
        <w:pStyle w:val="Heading3"/>
      </w:pPr>
      <w:r>
        <w:t xml:space="preserve">Report Prepared For: Bangalore Operations Leadership Team | Date: October 26,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 Bangalore, India</dc:title>
  <dc:creator/>
  <dc:language>en</dc:language>
  <cp:keywords/>
  <dcterms:created xsi:type="dcterms:W3CDTF">2026-07-23T19:15:30Z</dcterms:created>
  <dcterms:modified xsi:type="dcterms:W3CDTF">2026-07-23T19:15:30Z</dcterms:modified>
</cp:coreProperties>
</file>

<file path=docProps/custom.xml><?xml version="1.0" encoding="utf-8"?>
<Properties xmlns="http://schemas.openxmlformats.org/officeDocument/2006/custom-properties" xmlns:vt="http://schemas.openxmlformats.org/officeDocument/2006/docPropsVTypes"/>
</file>