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Financial</w:t>
      </w:r>
      <w:r>
        <w:t xml:space="preserve"> </w:t>
      </w:r>
      <w:r>
        <w:t xml:space="preserve">Analyst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b6bbbff931cb45835055eedf80ac437559fb598"/>
    <w:p>
      <w:pPr>
        <w:pStyle w:val="Heading1"/>
      </w:pPr>
      <w:r>
        <w:t xml:space="preserve">Comprehensive Sales Report: Financial Analyst Performance in Peru Lima (Q3 2023)</w:t>
      </w:r>
    </w:p>
    <w:bookmarkStart w:id="20" w:name="introduction"/>
    <w:p>
      <w:pPr>
        <w:pStyle w:val="Heading2"/>
      </w:pPr>
      <w:r>
        <w:t xml:space="preserve">Introduction</w:t>
      </w:r>
    </w:p>
    <w:p>
      <w:pPr>
        <w:pStyle w:val="FirstParagraph"/>
      </w:pPr>
      <w:r>
        <w:t xml:space="preserve">This official Sales Report presents a detailed analysis of the financial performance and strategic contributions of our Financial Analyst team within the Peru Lima market during Q3 2023. As a pivotal hub for Latin American operations, Peru Lima demands exceptional financial acumen to navigate complex economic dynamics while driving sustainable sales growth. This report underscores how our dedicated Financial Analysts have become indispensable assets in transforming raw data into actionable sales intelligence, directly impacting revenue streams across the Peruvian market. The insights contained herein are critical for optimizing future strategies in this high-potential region.</w:t>
      </w:r>
    </w:p>
    <w:bookmarkEnd w:id="20"/>
    <w:bookmarkStart w:id="21" w:name="regional-sales-performance-overview"/>
    <w:p>
      <w:pPr>
        <w:pStyle w:val="Heading2"/>
      </w:pPr>
      <w:r>
        <w:t xml:space="preserve">Regional Sales Performance Overview</w:t>
      </w:r>
    </w:p>
    <w:p>
      <w:pPr>
        <w:pStyle w:val="FirstParagraph"/>
      </w:pPr>
      <w:r>
        <w:t xml:space="preserve">The Peru Lima market demonstrated resilient growth during Q3 2023, with total sales reaching $14.7M – a 12.5% increase year-over-year. This success was significantly influenced by the proactive interventions of our Financial Analysts, who identified emerging opportunities in the consumer electronics and agribusiness sectors. Notably, sales in Lima's Miraflores district surged by 18% due to targeted pricing strategies developed through detailed market analysis. The Sales Report confirms that 73% of this growth was directly attributable to data-driven decisions implemented by our Financial Analysts, particularly in forecasting regional demand fluctuations and optimizing inventory allocation across the Peru Lima distribution network.</w:t>
      </w:r>
    </w:p>
    <w:bookmarkEnd w:id="21"/>
    <w:bookmarkStart w:id="22" w:name="Xb024c2ba12a865b4b46cc3c92d3140671230057"/>
    <w:p>
      <w:pPr>
        <w:pStyle w:val="Heading2"/>
      </w:pPr>
      <w:r>
        <w:t xml:space="preserve">Role of the Financial Analyst in Sales Optimization</w:t>
      </w:r>
    </w:p>
    <w:p>
      <w:pPr>
        <w:pStyle w:val="FirstParagraph"/>
      </w:pPr>
      <w:r>
        <w:t xml:space="preserve">Our Financial Analysts in Peru Lima have transcended traditional reporting duties to become strategic sales partners. They employ advanced forecasting models that integrate macroeconomic indicators (like Peru's 3.8% GDP growth and inflation rates), competitor pricing data, and customer purchase patterns to guide the sales team. For instance, when analyzing the impact of recent import tariffs on electronics, our Financial Analysts predicted a 22% demand shift toward local brands – prompting immediate sales adjustments that captured an additional $1.2M in revenue within two weeks. The Sales Report emphasizes that these professionals have reduced sales forecasting errors by 34% through real-time dashboard monitoring, enabling the Lima sales team to pivot strategies before market conditions deteriorated.</w:t>
      </w:r>
    </w:p>
    <w:bookmarkEnd w:id="22"/>
    <w:bookmarkStart w:id="23" w:name="key-metrics-and-achievements"/>
    <w:p>
      <w:pPr>
        <w:pStyle w:val="Heading2"/>
      </w:pPr>
      <w:r>
        <w:t xml:space="preserve">Key Metrics and Achievements</w:t>
      </w:r>
    </w:p>
    <w:p>
      <w:pPr>
        <w:pStyle w:val="FirstParagraph"/>
      </w:pPr>
      <w:r>
        <w:t xml:space="preserve">The performance metrics from our Peru Lima Financial Analysts reveal transformative impact:</w:t>
      </w:r>
    </w:p>
    <w:p>
      <w:pPr>
        <w:pStyle w:val="BodyText"/>
      </w:pPr>
      <w:r>
        <w:rPr>
          <w:bCs/>
          <w:b/>
        </w:rPr>
        <w:t xml:space="preserve">Revenue Accuracy:</w:t>
      </w:r>
      <w:r>
        <w:t xml:space="preserve"> </w:t>
      </w:r>
      <w:r>
        <w:t xml:space="preserve">98.7% forecast accuracy versus industry average of 83%</w:t>
      </w:r>
    </w:p>
    <w:p>
      <w:pPr>
        <w:pStyle w:val="BodyText"/>
      </w:pPr>
      <w:r>
        <w:rPr>
          <w:bCs/>
          <w:b/>
        </w:rPr>
        <w:t xml:space="preserve">Sales Cycle Reduction:</w:t>
      </w:r>
      <w:r>
        <w:t xml:space="preserve"> </w:t>
      </w:r>
      <w:r>
        <w:t xml:space="preserve">27% faster deal closure through predictive lead scoring</w:t>
      </w:r>
    </w:p>
    <w:p>
      <w:pPr>
        <w:pStyle w:val="BodyText"/>
      </w:pPr>
      <w:r>
        <w:rPr>
          <w:bCs/>
          <w:b/>
        </w:rPr>
        <w:t xml:space="preserve">Cash Flow Improvement:</w:t>
      </w:r>
      <w:r>
        <w:t xml:space="preserve"> </w:t>
      </w:r>
      <w:r>
        <w:t xml:space="preserve">$450K in working capital freed through inventory optimization</w:t>
      </w:r>
    </w:p>
    <w:p>
      <w:pPr>
        <w:numPr>
          <w:ilvl w:val="0"/>
          <w:numId w:val="1001"/>
        </w:numPr>
        <w:pStyle w:val="Compact"/>
      </w:pPr>
      <w:r>
        <w:t xml:space="preserve">Specifically, by analyzing historical sales data from Peru Lima's major retail chains (including Wong and Metro), Financial Analysts identified seasonal patterns that reduced overstocking costs by 19%</w:t>
      </w:r>
    </w:p>
    <w:p>
      <w:pPr>
        <w:pStyle w:val="FirstParagraph"/>
      </w:pPr>
      <w:r>
        <w:t xml:space="preserve">The Sales Report further highlights that our Financial Analysts contributed to a 31% increase in customer retention rates through churn-risk analysis – directly enhancing lifetime value. This was achieved by identifying at-risk accounts before they became inactive, allowing sales representatives to implement targeted engagement strategies.</w:t>
      </w:r>
    </w:p>
    <w:bookmarkEnd w:id="23"/>
    <w:bookmarkStart w:id="24" w:name="X4f4350e4f9d15d00fa359cf6ae56d6442c0620b"/>
    <w:p>
      <w:pPr>
        <w:pStyle w:val="Heading2"/>
      </w:pPr>
      <w:r>
        <w:t xml:space="preserve">Challenges and Strategic Opportunities in Peru Lima</w:t>
      </w:r>
    </w:p>
    <w:p>
      <w:pPr>
        <w:pStyle w:val="FirstParagraph"/>
      </w:pPr>
      <w:r>
        <w:t xml:space="preserve">The Peru Lima market presents unique challenges requiring specialized financial analysis. Our Financial Analysts navigated recent currency volatility (Peruvian Sol fluctuations against USD) by developing dynamic pricing models that protected margins while maintaining competitiveness. The Sales Report notes that without these adaptations, our margin erosion would have exceeded 8% during Q3's forex turbulence.</w:t>
      </w:r>
    </w:p>
    <w:p>
      <w:pPr>
        <w:pStyle w:val="BodyText"/>
      </w:pPr>
      <w:r>
        <w:t xml:space="preserve">Emerging opportunities include the growing e-commerce segment in Lima (up 41% YoY). Our Financial Analysts are currently building a predictive model to forecast digital channel performance across Lima's urban centers. Additionally, the Sales Report identifies untapped potential in Cusco and Arequipa markets – data that our Financial Analysts are validating through regional spending pattern analysis. These insights position us for strategic expansion beyond Lima while leveraging the existing Peru Lima infrastructure.</w:t>
      </w:r>
    </w:p>
    <w:bookmarkEnd w:id="24"/>
    <w:bookmarkStart w:id="25" w:name="strategic-recommendations"/>
    <w:p>
      <w:pPr>
        <w:pStyle w:val="Heading2"/>
      </w:pPr>
      <w:r>
        <w:t xml:space="preserve">Strategic Recommendations</w:t>
      </w:r>
    </w:p>
    <w:p>
      <w:pPr>
        <w:pStyle w:val="FirstParagraph"/>
      </w:pPr>
      <w:r>
        <w:t xml:space="preserve">Based on Q3 data, we propose three immediate actions:</w:t>
      </w:r>
    </w:p>
    <w:p>
      <w:pPr>
        <w:numPr>
          <w:ilvl w:val="0"/>
          <w:numId w:val="1002"/>
        </w:numPr>
        <w:pStyle w:val="Compact"/>
      </w:pPr>
      <w:r>
        <w:rPr>
          <w:bCs/>
          <w:b/>
        </w:rPr>
        <w:t xml:space="preserve">Expand Financial Analyst Coverage:</w:t>
      </w:r>
      <w:r>
        <w:t xml:space="preserve"> </w:t>
      </w:r>
      <w:r>
        <w:t xml:space="preserve">Deploy two additional analysts focused exclusively on Peru Lima's SME sector to capture untapped business from the 58,000 active micro-enterprises in the metropolitan area.</w:t>
      </w:r>
    </w:p>
    <w:p>
      <w:pPr>
        <w:numPr>
          <w:ilvl w:val="0"/>
          <w:numId w:val="1002"/>
        </w:numPr>
        <w:pStyle w:val="Compact"/>
      </w:pPr>
      <w:r>
        <w:rPr>
          <w:bCs/>
          <w:b/>
        </w:rPr>
        <w:t xml:space="preserve">Implement AI-Driven Sales Forecasting:</w:t>
      </w:r>
      <w:r>
        <w:t xml:space="preserve"> </w:t>
      </w:r>
      <w:r>
        <w:t xml:space="preserve">Leverage our Financial Analysts' data pipelines to integrate machine learning for predicting regional demand spikes during Peru's major festivals (e.g., Fiestas Patrias), as demonstrated by their successful 2023 Independence Day campaign.</w:t>
      </w:r>
    </w:p>
    <w:p>
      <w:pPr>
        <w:numPr>
          <w:ilvl w:val="0"/>
          <w:numId w:val="1002"/>
        </w:numPr>
        <w:pStyle w:val="Compact"/>
      </w:pPr>
      <w:r>
        <w:rPr>
          <w:bCs/>
          <w:b/>
        </w:rPr>
        <w:t xml:space="preserve">Enhance Cross-Functional Training:</w:t>
      </w:r>
      <w:r>
        <w:t xml:space="preserve"> </w:t>
      </w:r>
      <w:r>
        <w:t xml:space="preserve">Establish bi-monthly workshops where Financial Analysts train sales teams on interpreting market analytics, creating a unified data-driven culture across Peru Lima operations.</w:t>
      </w:r>
    </w:p>
    <w:p>
      <w:pPr>
        <w:pStyle w:val="FirstParagraph"/>
      </w:pPr>
      <w:r>
        <w:t xml:space="preserve">The Sales Report concludes that these initiatives will drive 15-18% revenue growth in Q4 2023 by capitalizing on the established Financial Analyst framework that has proven effective in the complex Peru Lima environment.</w:t>
      </w:r>
    </w:p>
    <w:bookmarkEnd w:id="25"/>
    <w:bookmarkStart w:id="26" w:name="conclusion"/>
    <w:p>
      <w:pPr>
        <w:pStyle w:val="Heading2"/>
      </w:pPr>
      <w:r>
        <w:t xml:space="preserve">Conclusion</w:t>
      </w:r>
    </w:p>
    <w:p>
      <w:pPr>
        <w:pStyle w:val="FirstParagraph"/>
      </w:pPr>
      <w:r>
        <w:t xml:space="preserve">This Sales Report unequivocally demonstrates how our Financial Analysts have become the strategic engine for sales success in Peru Lima. Their ability to transform economic volatility, regional market nuances, and customer behavior into precise sales action has positioned us as leaders in the Peruvian business landscape. The 12.5% growth we achieved in Q3 is not merely a number – it represents hundreds of data points analyzed by our Financial Analysts across thousands of transactions in Peru Lima.</w:t>
      </w:r>
    </w:p>
    <w:p>
      <w:pPr>
        <w:pStyle w:val="BodyText"/>
      </w:pPr>
      <w:r>
        <w:t xml:space="preserve">As we move into Q4, the continued success of this Sales Report depends on fully integrating Financial Analyst insights into every sales decision. The unique economic conditions in Peru Lima demand this level of financial sophistication, and our team has proven their capability to deliver. This document serves as both a testament to past achievements and a blueprint for future growth – because in the competitive terrain of Peru Lima, data is not just numbers; it's the foundation of every sale.</w:t>
      </w:r>
    </w:p>
    <w:p>
      <w:pPr>
        <w:pStyle w:val="BodyText"/>
      </w:pPr>
      <w:r>
        <w:rPr>
          <w:bCs/>
          <w:b/>
        </w:rPr>
        <w:t xml:space="preserve">Prepared by:</w:t>
      </w:r>
      <w:r>
        <w:t xml:space="preserve"> </w:t>
      </w:r>
      <w:r>
        <w:t xml:space="preserve">Global Sales Intelligence Unit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Financial Analyst Sales Report - Q3 2023</dc:title>
  <dc:creator/>
  <dc:language>en</dc:language>
  <cp:keywords/>
  <dcterms:created xsi:type="dcterms:W3CDTF">2026-07-21T13:41:57Z</dcterms:created>
  <dcterms:modified xsi:type="dcterms:W3CDTF">2026-07-21T13:41:57Z</dcterms:modified>
</cp:coreProperties>
</file>

<file path=docProps/custom.xml><?xml version="1.0" encoding="utf-8"?>
<Properties xmlns="http://schemas.openxmlformats.org/officeDocument/2006/custom-properties" xmlns:vt="http://schemas.openxmlformats.org/officeDocument/2006/docPropsVTypes"/>
</file>