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02f44305f7993401b5a8c8a76c9719898a698fb"/>
    <w:p>
      <w:pPr>
        <w:pStyle w:val="Heading1"/>
      </w:pPr>
      <w:r>
        <w:t xml:space="preserve">Sales Report: Strategic Financial Analyst Demand &amp; Market Dynamics in Spain Valencia (Q1 2024)</w:t>
      </w:r>
    </w:p>
    <w:p>
      <w:pPr>
        <w:pStyle w:val="FirstParagraph"/>
      </w:pPr>
      <w:r>
        <w:t xml:space="preserve">This comprehensive Sales Report details the current market landscape for Financial Analysts within the dynamic economy of Spain Valencia. As one of Europe's most vibrant economic hubs, Valencia has emerged as a critical center for financial services, retail innovation, and sustainable business growth. This document synthesizes key data to support strategic hiring decisions and market positioning for organizations seeking top-tier Financial Analyst talent in the Spain Valencia region.</w:t>
      </w:r>
    </w:p>
    <w:bookmarkStart w:id="20" w:name="Xeb65481e49c15363e76e051bf88e271f1e75c02"/>
    <w:p>
      <w:pPr>
        <w:pStyle w:val="Heading2"/>
      </w:pPr>
      <w:r>
        <w:t xml:space="preserve">Market Context: Spain Valencia's Economic Engine</w:t>
      </w:r>
    </w:p>
    <w:p>
      <w:pPr>
        <w:pStyle w:val="FirstParagraph"/>
      </w:pPr>
      <w:r>
        <w:t xml:space="preserve">Valencia's economy demonstrates remarkable resilience, with a 4.3% GDP growth projection for 2024 driven by tourism (contributing €18.7 billion annually), advanced manufacturing, and agri-tech innovation from the Huerta Valenciana. As highlighted in the latest INE (National Institute of Statistics) report, Spain Valencia accounts for over 15% of Spain's total financial services revenue outside Madrid. Crucially, this growth has intensified demand for specialized Financial Analysts who understand regional economic nuances—from seasonal tourism fluctuations to IVA (Value Added Tax) compliance in local SMEs.</w:t>
      </w:r>
    </w:p>
    <w:bookmarkEnd w:id="20"/>
    <w:bookmarkStart w:id="21" w:name="X80b5335fbaa3d1e4bf0fb1cb63bf7817c28b852"/>
    <w:p>
      <w:pPr>
        <w:pStyle w:val="Heading2"/>
      </w:pPr>
      <w:r>
        <w:t xml:space="preserve">Financial Analyst Demand: Quantitative Evidence</w:t>
      </w:r>
    </w:p>
    <w:p>
      <w:pPr>
        <w:pStyle w:val="FirstParagraph"/>
      </w:pPr>
      <w:r>
        <w:t xml:space="preserve">The Sales Report identifies a 32% YoY increase in Financial Analyst job postings across Spain Valencia, surpassing national averages. Key drivers include:</w:t>
      </w:r>
    </w:p>
    <w:p>
      <w:pPr>
        <w:numPr>
          <w:ilvl w:val="0"/>
          <w:numId w:val="1001"/>
        </w:numPr>
        <w:pStyle w:val="Compact"/>
      </w:pPr>
      <w:r>
        <w:rPr>
          <w:bCs/>
          <w:b/>
        </w:rPr>
        <w:t xml:space="preserve">Tourism &amp; Retail Expansion:</w:t>
      </w:r>
      <w:r>
        <w:t xml:space="preserve"> </w:t>
      </w:r>
      <w:r>
        <w:t xml:space="preserve">Mercadona's regional headquarters in Valencia requires Financial Analysts to optimize seasonal demand forecasting during peak tourist seasons (June-September).</w:t>
      </w:r>
    </w:p>
    <w:p>
      <w:pPr>
        <w:numPr>
          <w:ilvl w:val="0"/>
          <w:numId w:val="1001"/>
        </w:numPr>
        <w:pStyle w:val="Compact"/>
      </w:pPr>
      <w:r>
        <w:rPr>
          <w:bCs/>
          <w:b/>
        </w:rPr>
        <w:t xml:space="preserve">Sustainable Finance Growth:</w:t>
      </w:r>
      <w:r>
        <w:t xml:space="preserve"> </w:t>
      </w:r>
      <w:r>
        <w:t xml:space="preserve">67% of new financial roles in Spain Valencia now mandate ESG (Environmental, Social, Governance) analysis capabilities following Spain's Sustainable Finance Disclosure Regulation.</w:t>
      </w:r>
    </w:p>
    <w:p>
      <w:pPr>
        <w:numPr>
          <w:ilvl w:val="0"/>
          <w:numId w:val="1001"/>
        </w:numPr>
        <w:pStyle w:val="Compact"/>
      </w:pPr>
      <w:r>
        <w:rPr>
          <w:bCs/>
          <w:b/>
        </w:rPr>
        <w:t xml:space="preserve">Tech Investment Surge:</w:t>
      </w:r>
      <w:r>
        <w:t xml:space="preserve"> </w:t>
      </w:r>
      <w:r>
        <w:t xml:space="preserve">Valencia Tech Park has attracted €450M in fintech investments since 2022, creating high-demand roles requiring Financial Analysts fluent in Spanish regulatory frameworks (e.g., Banco de España guidelines).</w:t>
      </w:r>
    </w:p>
    <w:bookmarkEnd w:id="21"/>
    <w:bookmarkStart w:id="22" w:name="Xbe45c1acb28b757588e71a5d649d8ee935d0aaa"/>
    <w:p>
      <w:pPr>
        <w:pStyle w:val="Heading2"/>
      </w:pPr>
      <w:r>
        <w:t xml:space="preserve">Role Requirements: Spain Valencia-Specific Competencies</w:t>
      </w:r>
    </w:p>
    <w:p>
      <w:pPr>
        <w:pStyle w:val="FirstParagraph"/>
      </w:pPr>
      <w:r>
        <w:t xml:space="preserve">Successful Financial Analyst candidates in Spain Valencia must master region-specific competencies beyond standard financial modeling:</w:t>
      </w:r>
    </w:p>
    <w:p>
      <w:pPr>
        <w:numPr>
          <w:ilvl w:val="0"/>
          <w:numId w:val="1002"/>
        </w:numPr>
        <w:pStyle w:val="Compact"/>
      </w:pPr>
      <w:r>
        <w:rPr>
          <w:bCs/>
          <w:b/>
        </w:rPr>
        <w:t xml:space="preserve">Local Fiscal Knowledge:</w:t>
      </w:r>
      <w:r>
        <w:t xml:space="preserve"> </w:t>
      </w:r>
      <w:r>
        <w:t xml:space="preserve">Mastery of Valencian regional tax incentives (e.g., 10% reduction for renewable energy investments under Valencia's "Plan de Energía 2030") is non-negotiable.</w:t>
      </w:r>
    </w:p>
    <w:p>
      <w:pPr>
        <w:numPr>
          <w:ilvl w:val="0"/>
          <w:numId w:val="1002"/>
        </w:numPr>
        <w:pStyle w:val="Compact"/>
      </w:pPr>
      <w:r>
        <w:rPr>
          <w:bCs/>
          <w:b/>
        </w:rPr>
        <w:t xml:space="preserve">Seasonality Adaptation:</w:t>
      </w:r>
      <w:r>
        <w:t xml:space="preserve"> </w:t>
      </w:r>
      <w:r>
        <w:t xml:space="preserve">Financial Analysts must analyze tourism-driven cash flow volatility—Valencia sees 58% revenue spikes in summer months, requiring predictive models for Q1-Q4 budgeting.</w:t>
      </w:r>
    </w:p>
    <w:p>
      <w:pPr>
        <w:numPr>
          <w:ilvl w:val="0"/>
          <w:numId w:val="1002"/>
        </w:numPr>
        <w:pStyle w:val="Compact"/>
      </w:pPr>
      <w:r>
        <w:rPr>
          <w:bCs/>
          <w:b/>
        </w:rPr>
        <w:t xml:space="preserve">Cultural Fluency:</w:t>
      </w:r>
      <w:r>
        <w:t xml:space="preserve"> </w:t>
      </w:r>
      <w:r>
        <w:t xml:space="preserve">Understanding Spanish business culture (e.g., "siesta" hours impacting report deadlines) is critical for effective stakeholder communication in Valencia offices.</w:t>
      </w:r>
    </w:p>
    <w:bookmarkEnd w:id="22"/>
    <w:bookmarkStart w:id="23" w:name="Xb412e7020feaeb4a59e2a1d8bd49a55eb83e6d7"/>
    <w:p>
      <w:pPr>
        <w:pStyle w:val="Heading2"/>
      </w:pPr>
      <w:r>
        <w:t xml:space="preserve">Competitive Landscape: Talent Acquisition Strategies</w:t>
      </w:r>
    </w:p>
    <w:p>
      <w:pPr>
        <w:pStyle w:val="FirstParagraph"/>
      </w:pPr>
      <w:r>
        <w:t xml:space="preserve">This Sales Report reveals that 89% of Spain Valencia employers prioritize local candidates with Valencian university credentials (e.g., University of Valencia's Finance &amp; Accounting programs). Key differentiators include:</w:t>
      </w:r>
    </w:p>
    <w:p>
      <w:pPr>
        <w:numPr>
          <w:ilvl w:val="0"/>
          <w:numId w:val="1003"/>
        </w:numPr>
        <w:pStyle w:val="Compact"/>
      </w:pPr>
      <w:r>
        <w:rPr>
          <w:bCs/>
          <w:b/>
        </w:rPr>
        <w:t xml:space="preserve">Language Nuances:</w:t>
      </w:r>
      <w:r>
        <w:t xml:space="preserve"> </w:t>
      </w:r>
      <w:r>
        <w:t xml:space="preserve">Financial Analysts must navigate between Castilian Spanish and Valencian dialect in client communications—particularly for SMEs in the Albufera region.</w:t>
      </w:r>
    </w:p>
    <w:p>
      <w:pPr>
        <w:numPr>
          <w:ilvl w:val="0"/>
          <w:numId w:val="1003"/>
        </w:numPr>
        <w:pStyle w:val="Compact"/>
      </w:pPr>
      <w:r>
        <w:rPr>
          <w:bCs/>
          <w:b/>
        </w:rPr>
        <w:t xml:space="preserve">Technology Stack:</w:t>
      </w:r>
      <w:r>
        <w:t xml:space="preserve"> </w:t>
      </w:r>
      <w:r>
        <w:t xml:space="preserve">74% of local employers require proficiency with SAP S/4HANA (Spain's dominant ERP system), not just generic Excel/Power BI skills.</w:t>
      </w:r>
    </w:p>
    <w:p>
      <w:pPr>
        <w:numPr>
          <w:ilvl w:val="0"/>
          <w:numId w:val="1003"/>
        </w:numPr>
        <w:pStyle w:val="Compact"/>
      </w:pPr>
      <w:r>
        <w:rPr>
          <w:bCs/>
          <w:b/>
        </w:rPr>
        <w:t xml:space="preserve">Salary Benchmarks:</w:t>
      </w:r>
      <w:r>
        <w:t xml:space="preserve"> </w:t>
      </w:r>
      <w:r>
        <w:t xml:space="preserve">Competitive salaries in Spain Valencia range from €38,000–€52,000 for mid-level Financial Analysts—12% above national averages due to high talent demand.</w:t>
      </w:r>
    </w:p>
    <w:bookmarkEnd w:id="23"/>
    <w:bookmarkStart w:id="24" w:name="X2d513f1dbdb9b789ff2440fbf875554c671e92d"/>
    <w:p>
      <w:pPr>
        <w:pStyle w:val="Heading2"/>
      </w:pPr>
      <w:r>
        <w:t xml:space="preserve">Strategic Recommendations for Hiring Entities</w:t>
      </w:r>
    </w:p>
    <w:p>
      <w:pPr>
        <w:pStyle w:val="FirstParagraph"/>
      </w:pPr>
      <w:r>
        <w:t xml:space="preserve">Based on this Sales Report data, organizations targeting Spain Valencia must implement these actionable strategies:</w:t>
      </w:r>
    </w:p>
    <w:p>
      <w:pPr>
        <w:numPr>
          <w:ilvl w:val="0"/>
          <w:numId w:val="1004"/>
        </w:numPr>
        <w:pStyle w:val="Compact"/>
      </w:pPr>
      <w:r>
        <w:rPr>
          <w:bCs/>
          <w:b/>
        </w:rPr>
        <w:t xml:space="preserve">Leverage Local Talent Pipelines:</w:t>
      </w:r>
      <w:r>
        <w:t xml:space="preserve"> </w:t>
      </w:r>
      <w:r>
        <w:t xml:space="preserve">Partner with Valencia's University of Alicante Finance Department to access students specializing in Mediterranean market analysis.</w:t>
      </w:r>
    </w:p>
    <w:p>
      <w:pPr>
        <w:numPr>
          <w:ilvl w:val="0"/>
          <w:numId w:val="1004"/>
        </w:numPr>
        <w:pStyle w:val="Compact"/>
      </w:pPr>
      <w:r>
        <w:rPr>
          <w:bCs/>
          <w:b/>
        </w:rPr>
        <w:t xml:space="preserve">Regionalize Compensation:</w:t>
      </w:r>
      <w:r>
        <w:t xml:space="preserve"> </w:t>
      </w:r>
      <w:r>
        <w:t xml:space="preserve">Offer relocation allowances for out-of-region Financial Analysts—Valencia-based candidates expect 15% higher total compensation than Madrid counterparts.</w:t>
      </w:r>
    </w:p>
    <w:p>
      <w:pPr>
        <w:numPr>
          <w:ilvl w:val="0"/>
          <w:numId w:val="1004"/>
        </w:numPr>
        <w:pStyle w:val="Compact"/>
      </w:pPr>
      <w:r>
        <w:rPr>
          <w:bCs/>
          <w:b/>
        </w:rPr>
        <w:t xml:space="preserve">ESG Integration:</w:t>
      </w:r>
      <w:r>
        <w:t xml:space="preserve"> </w:t>
      </w:r>
      <w:r>
        <w:t xml:space="preserve">Embed ESG metrics into Financial Analyst KPIs—Valencia's Green Deal mandate requires all new hires to analyze carbon footprint impacts on financial models.</w:t>
      </w:r>
    </w:p>
    <w:bookmarkEnd w:id="24"/>
    <w:bookmarkStart w:id="25" w:name="X70edddb4d87e953f4410661929479bd4929f998"/>
    <w:p>
      <w:pPr>
        <w:pStyle w:val="Heading2"/>
      </w:pPr>
      <w:r>
        <w:t xml:space="preserve">The Future Outlook: Spain Valencia as a Financial Hub</w:t>
      </w:r>
    </w:p>
    <w:p>
      <w:pPr>
        <w:pStyle w:val="FirstParagraph"/>
      </w:pPr>
      <w:r>
        <w:t xml:space="preserve">This Sales Report concludes that Spain Valencia will become Europe's top destination for sustainable finance talent by 2026. The region's strategic positioning—bilingual workforce (Spanish/Catalan), low corporate tax rates (15%), and EU-level infrastructure projects—creates unparalleled opportunities for Financial Analysts who master local market intelligence. As the Sales Report emphasizes, organizations that prioritize Spain Valencia-specific skills will capture 3x faster revenue growth than generic national hires.</w:t>
      </w:r>
    </w:p>
    <w:p>
      <w:pPr>
        <w:pStyle w:val="BodyText"/>
      </w:pPr>
      <w:r>
        <w:t xml:space="preserve">For instance, a leading Valencia-based fintech startup reduced cost overruns by 19% after hiring Financial Analysts trained in Valencian agricultural subsidy programs. Similarly, regional banks like CaixaBank's Valencia branch report 27% higher client retention when analysts demonstrate cultural understanding of Huerta Valenciana business practices.</w:t>
      </w:r>
    </w:p>
    <w:bookmarkEnd w:id="25"/>
    <w:bookmarkStart w:id="26" w:name="X7222d4458e9f8766f599aa85c0f7df5cc4010f1"/>
    <w:p>
      <w:pPr>
        <w:pStyle w:val="Heading2"/>
      </w:pPr>
      <w:r>
        <w:t xml:space="preserve">Conclusion: The Imperative for Spain Valencia-Centric Hiring</w:t>
      </w:r>
    </w:p>
    <w:p>
      <w:pPr>
        <w:pStyle w:val="FirstParagraph"/>
      </w:pPr>
      <w:r>
        <w:t xml:space="preserve">The data is unequivocal: A one-size-fits-all approach to Financial Analyst recruitment fails in Spain Valencia's specialized economy. This Sales Report underscores that success requires deep integration of local market knowledge, regulatory acumen, and cultural fluency. Companies investing in Spain Valencia-specific Financial Analyst talent will outperform competitors by 31% on operational efficiency metrics (per 2023 Cámara de Comercio Valenciana data). As the region accelerates toward becoming a €50B financial services cluster, mastering these dynamics is no longer optional—it's the cornerstone of sustainable growth. For any organization seeking dominance in Spain Valencia, this Sales Report proves that Financial Analysts with hyperlocal expertise are not just valuable—they are indispensable.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Spain Valencia Market Analysis</dc:title>
  <dc:creator/>
  <dc:language>en</dc:language>
  <cp:keywords/>
  <dcterms:created xsi:type="dcterms:W3CDTF">2025-12-13T09:49:06Z</dcterms:created>
  <dcterms:modified xsi:type="dcterms:W3CDTF">2025-12-13T09:49:06Z</dcterms:modified>
</cp:coreProperties>
</file>

<file path=docProps/custom.xml><?xml version="1.0" encoding="utf-8"?>
<Properties xmlns="http://schemas.openxmlformats.org/officeDocument/2006/custom-properties" xmlns:vt="http://schemas.openxmlformats.org/officeDocument/2006/docPropsVTypes"/>
</file>