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Performance</w:t>
      </w:r>
      <w:r>
        <w:t xml:space="preserve"> </w:t>
      </w:r>
      <w:r>
        <w:t xml:space="preserve">&amp;</w:t>
      </w:r>
      <w:r>
        <w:t xml:space="preserve"> </w:t>
      </w:r>
      <w:r>
        <w:t xml:space="preserve">Financial</w:t>
      </w:r>
      <w:r>
        <w:t xml:space="preserve"> </w:t>
      </w:r>
      <w:r>
        <w:t xml:space="preserve">Analysis</w:t>
      </w:r>
      <w:r>
        <w:t xml:space="preserve"> </w:t>
      </w:r>
      <w:r>
        <w:t xml:space="preserve">Report:</w:t>
      </w:r>
      <w:r>
        <w:t xml:space="preserve"> </w:t>
      </w:r>
      <w:r>
        <w:t xml:space="preserve">Kampala</w:t>
      </w:r>
      <w:r>
        <w:t xml:space="preserve"> </w:t>
      </w:r>
      <w:r>
        <w:t xml:space="preserve">Market</w:t>
      </w:r>
      <w:r>
        <w:t xml:space="preserve"> </w:t>
      </w:r>
      <w:r>
        <w:t xml:space="preserve">|</w:t>
      </w:r>
      <w:r>
        <w:t xml:space="preserve"> </w:t>
      </w:r>
      <w:r>
        <w:t xml:space="preserve">Uganda</w:t>
      </w:r>
    </w:p>
    <w:bookmarkStart w:id="28" w:name="Xf830357be4ceab3bd59320c0d1d164970368607"/>
    <w:p>
      <w:pPr>
        <w:pStyle w:val="Heading1"/>
      </w:pPr>
      <w:r>
        <w:t xml:space="preserve">Quarterly Sales Performance &amp; Financial Analysis Report: Kampala Market |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Kampala Operations</w:t>
      </w:r>
      <w:r>
        <w:br/>
      </w:r>
      <w:r>
        <w:rPr>
          <w:bCs/>
          <w:b/>
        </w:rPr>
        <w:t xml:space="preserve">Prepared By:</w:t>
      </w:r>
      <w:r>
        <w:t xml:space="preserve"> </w:t>
      </w:r>
      <w:r>
        <w:t xml:space="preserve">Financial Analysis Department, Uganda Regional Office</w:t>
      </w:r>
    </w:p>
    <w:bookmarkStart w:id="20" w:name="i.-executive-summary"/>
    <w:p>
      <w:pPr>
        <w:pStyle w:val="Heading2"/>
      </w:pPr>
      <w:r>
        <w:t xml:space="preserve">I. Executive Summary</w:t>
      </w:r>
    </w:p>
    <w:p>
      <w:pPr>
        <w:pStyle w:val="FirstParagraph"/>
      </w:pPr>
      <w:r>
        <w:t xml:space="preserve">This Sales Report details the financial performance and market dynamics of our retail and service operations across Kampala, Uganda, as analyzed by the dedicated Financial Analyst team. The quarter (Q3 2023) demonstrated strong growth in key sectors—agricultural exports, telecommunications services, and urban retail—with a 17.4% YoY increase in net sales revenue totaling UGX 28.7 billion (approximately USD 7.5 million). Crucially, the Financial Analyst team identified strategic opportunities that directly contributed to this performance by leveraging localized data insights specific to Kampala's economic landscape.</w:t>
      </w:r>
    </w:p>
    <w:bookmarkEnd w:id="20"/>
    <w:bookmarkStart w:id="21" w:name="Xcf346c54d2a7d01bc6daf977e84772e9bb0f066"/>
    <w:p>
      <w:pPr>
        <w:pStyle w:val="Heading2"/>
      </w:pPr>
      <w:r>
        <w:t xml:space="preserve">II. Kampala Market Context &amp; Sales Overview</w:t>
      </w:r>
    </w:p>
    <w:p>
      <w:pPr>
        <w:pStyle w:val="FirstParagraph"/>
      </w:pPr>
      <w:r>
        <w:t xml:space="preserve">Kampala remains Uganda’s commercial epicenter, driving 38% of the nation’s retail GDP. Our sales strategy in this high-potential market aligns with national priorities like "Vision 2040" and local economic indicators. The Financial Analyst team monitored three critical Kampala segments:</w:t>
      </w:r>
    </w:p>
    <w:p>
      <w:pPr>
        <w:numPr>
          <w:ilvl w:val="0"/>
          <w:numId w:val="1001"/>
        </w:numPr>
        <w:pStyle w:val="Compact"/>
      </w:pPr>
      <w:r>
        <w:rPr>
          <w:bCs/>
          <w:b/>
        </w:rPr>
        <w:t xml:space="preserve">Urban Retail (Nakasero, Kololo, Kawempe):</w:t>
      </w:r>
      <w:r>
        <w:t xml:space="preserve"> </w:t>
      </w:r>
      <w:r>
        <w:t xml:space="preserve">52% of total sales; grew 19.1% YoY due to rising disposable income.</w:t>
      </w:r>
    </w:p>
    <w:p>
      <w:pPr>
        <w:numPr>
          <w:ilvl w:val="0"/>
          <w:numId w:val="1001"/>
        </w:numPr>
        <w:pStyle w:val="Compact"/>
      </w:pPr>
      <w:r>
        <w:rPr>
          <w:bCs/>
          <w:b/>
        </w:rPr>
        <w:t xml:space="preserve">Agricultural Exports (Kampala Central Market - KCM):</w:t>
      </w:r>
      <w:r>
        <w:t xml:space="preserve"> </w:t>
      </w:r>
      <w:r>
        <w:t xml:space="preserve">30% of sales; saw a 22.3% surge from improved export logistics analysis.</w:t>
      </w:r>
    </w:p>
    <w:p>
      <w:pPr>
        <w:numPr>
          <w:ilvl w:val="0"/>
          <w:numId w:val="1001"/>
        </w:numPr>
        <w:pStyle w:val="Compact"/>
      </w:pPr>
      <w:r>
        <w:rPr>
          <w:bCs/>
          <w:b/>
        </w:rPr>
        <w:t xml:space="preserve">Telecom Services (MTN, Airtel, UCOM):</w:t>
      </w:r>
      <w:r>
        <w:t xml:space="preserve"> </w:t>
      </w:r>
      <w:r>
        <w:t xml:space="preserve">18% of sales; grew steadily at 14.6% amid network expansion in peri-urban areas.</w:t>
      </w:r>
    </w:p>
    <w:p>
      <w:pPr>
        <w:pStyle w:val="FirstParagraph"/>
      </w:pPr>
      <w:r>
        <w:t xml:space="preserve">The Financial Analyst’s role was pivotal in translating raw sales data into actionable insights for Kampala’s unique market challenges—such as seasonal rainfall affecting supply chains and currency volatility (UGX/USD averaging UGX 3,850 vs. USD).</w:t>
      </w:r>
    </w:p>
    <w:bookmarkEnd w:id="21"/>
    <w:bookmarkStart w:id="24" w:name="iii.-key-financial-analysis-findings"/>
    <w:p>
      <w:pPr>
        <w:pStyle w:val="Heading2"/>
      </w:pPr>
      <w:r>
        <w:t xml:space="preserve">III. Key Financial Analysis Findings</w:t>
      </w:r>
    </w:p>
    <w:p>
      <w:pPr>
        <w:pStyle w:val="FirstParagraph"/>
      </w:pPr>
      <w:r>
        <w:t xml:space="preserve">Our Kampala-based Financial Analyst team deployed advanced data modeling to uncover trends that shaped quarterly strategy:</w:t>
      </w:r>
    </w:p>
    <w:bookmarkStart w:id="22" w:name="a.-sales-growth-drivers-kampala-specific"/>
    <w:p>
      <w:pPr>
        <w:pStyle w:val="Heading3"/>
      </w:pPr>
      <w:r>
        <w:t xml:space="preserve">A. Sales Growth Drivers (Kampala-Specific)</w:t>
      </w:r>
    </w:p>
    <w:p>
      <w:pPr>
        <w:numPr>
          <w:ilvl w:val="0"/>
          <w:numId w:val="1002"/>
        </w:numPr>
        <w:pStyle w:val="Compact"/>
      </w:pPr>
      <w:r>
        <w:rPr>
          <w:bCs/>
          <w:b/>
        </w:rPr>
        <w:t xml:space="preserve">Mobile Payment Integration:</w:t>
      </w:r>
      <w:r>
        <w:t xml:space="preserve"> </w:t>
      </w:r>
      <w:r>
        <w:t xml:space="preserve">Analysis revealed 68% of Kampala customers preferred mobile money (MTN MoMo, Airtel Money) over cash. The Financial Analyst recommended accelerated integration with local agents in Makindye and Bwaise markets—resulting in a 29% increase in transaction volume.</w:t>
      </w:r>
    </w:p>
    <w:p>
      <w:pPr>
        <w:numPr>
          <w:ilvl w:val="0"/>
          <w:numId w:val="1002"/>
        </w:numPr>
        <w:pStyle w:val="Compact"/>
      </w:pPr>
      <w:r>
        <w:rPr>
          <w:bCs/>
          <w:b/>
        </w:rPr>
        <w:t xml:space="preserve">Seasonal Demand Shifts:</w:t>
      </w:r>
      <w:r>
        <w:t xml:space="preserve"> </w:t>
      </w:r>
      <w:r>
        <w:t xml:space="preserve">Using historical sales data, the team forecasted demand spikes for rice, beans, and cooking oil during the "Dry Season" (July–September). This enabled targeted stock replenishment at KCM (Kampala Central Market), reducing lost sales by 22%.</w:t>
      </w:r>
    </w:p>
    <w:p>
      <w:pPr>
        <w:numPr>
          <w:ilvl w:val="0"/>
          <w:numId w:val="1002"/>
        </w:numPr>
        <w:pStyle w:val="Compact"/>
      </w:pPr>
      <w:r>
        <w:rPr>
          <w:bCs/>
          <w:b/>
        </w:rPr>
        <w:t xml:space="preserve">Competitor Pricing Dynamics:</w:t>
      </w:r>
      <w:r>
        <w:t xml:space="preserve"> </w:t>
      </w:r>
      <w:r>
        <w:t xml:space="preserve">Analysis of competitors like Uchumi Supermarkets showed a 15% price gap on staples. The Financial Analyst advised dynamic pricing for our Kampala stores, capturing 8.3% market share growth in the central business district (CBD).</w:t>
      </w:r>
    </w:p>
    <w:bookmarkEnd w:id="22"/>
    <w:bookmarkStart w:id="23" w:name="b.-cost-optimization-insights"/>
    <w:p>
      <w:pPr>
        <w:pStyle w:val="Heading3"/>
      </w:pPr>
      <w:r>
        <w:t xml:space="preserve">B. Cost Optimization Insights</w:t>
      </w:r>
    </w:p>
    <w:p>
      <w:pPr>
        <w:pStyle w:val="FirstParagraph"/>
      </w:pPr>
      <w:r>
        <w:t xml:space="preserve">The Financial Analyst identified three Kampala-specific cost-saving opportunities:</w:t>
      </w:r>
    </w:p>
    <w:p>
      <w:pPr>
        <w:numPr>
          <w:ilvl w:val="0"/>
          <w:numId w:val="1003"/>
        </w:numPr>
        <w:pStyle w:val="Compact"/>
      </w:pPr>
      <w:r>
        <w:rPr>
          <w:bCs/>
          <w:b/>
        </w:rPr>
        <w:t xml:space="preserve">Logistics Efficiency:</w:t>
      </w:r>
      <w:r>
        <w:t xml:space="preserve"> </w:t>
      </w:r>
      <w:r>
        <w:t xml:space="preserve">Route optimization for deliveries to Kawempe and Nakivubo reduced fuel costs by 18% (saving UGX 420 million quarterly).</w:t>
      </w:r>
    </w:p>
    <w:p>
      <w:pPr>
        <w:numPr>
          <w:ilvl w:val="0"/>
          <w:numId w:val="1003"/>
        </w:numPr>
        <w:pStyle w:val="Compact"/>
      </w:pPr>
      <w:r>
        <w:rPr>
          <w:bCs/>
          <w:b/>
        </w:rPr>
        <w:t xml:space="preserve">Power Resilience:</w:t>
      </w:r>
      <w:r>
        <w:t xml:space="preserve"> </w:t>
      </w:r>
      <w:r>
        <w:t xml:space="preserve">Data showed power outages in Mengo cost an estimated UGX 15M/week in lost sales. The team recommended solar backup solutions—cutting outage-related losses by 76%.</w:t>
      </w:r>
    </w:p>
    <w:p>
      <w:pPr>
        <w:numPr>
          <w:ilvl w:val="0"/>
          <w:numId w:val="1003"/>
        </w:numPr>
        <w:pStyle w:val="Compact"/>
      </w:pPr>
      <w:r>
        <w:rPr>
          <w:bCs/>
          <w:b/>
        </w:rPr>
        <w:t xml:space="preserve">Tax Compliance Savings:</w:t>
      </w:r>
      <w:r>
        <w:t xml:space="preserve"> </w:t>
      </w:r>
      <w:r>
        <w:t xml:space="preserve">Analysis of Uganda Revenue Authority (URA) regulations revealed unclaimed input tax credits worth UGX 85 million. This was recovered, directly boosting Q3 net profit.</w:t>
      </w:r>
    </w:p>
    <w:bookmarkEnd w:id="23"/>
    <w:bookmarkEnd w:id="24"/>
    <w:bookmarkStart w:id="25" w:name="X39f59a4261666372203bc1433dd443dfcf2fce6"/>
    <w:p>
      <w:pPr>
        <w:pStyle w:val="Heading2"/>
      </w:pPr>
      <w:r>
        <w:t xml:space="preserve">IV. Challenges &amp; Financial Analyst Response</w:t>
      </w:r>
    </w:p>
    <w:p>
      <w:pPr>
        <w:pStyle w:val="FirstParagraph"/>
      </w:pPr>
      <w:r>
        <w:t xml:space="preserve">Kampala’s market volatility presented significant hurdles:</w:t>
      </w:r>
    </w:p>
    <w:p>
      <w:pPr>
        <w:numPr>
          <w:ilvl w:val="0"/>
          <w:numId w:val="1004"/>
        </w:numPr>
        <w:pStyle w:val="Compact"/>
      </w:pPr>
      <w:r>
        <w:rPr>
          <w:bCs/>
          <w:b/>
        </w:rPr>
        <w:t xml:space="preserve">Currency Fluctuations:</w:t>
      </w:r>
      <w:r>
        <w:t xml:space="preserve"> </w:t>
      </w:r>
      <w:r>
        <w:t xml:space="preserve">UGX depreciation impacted import costs. The Financial Analyst implemented a forward contract strategy, locking in 40% of forex needs at favorable rates (saving UGX 210M).</w:t>
      </w:r>
    </w:p>
    <w:p>
      <w:pPr>
        <w:numPr>
          <w:ilvl w:val="0"/>
          <w:numId w:val="1004"/>
        </w:numPr>
        <w:pStyle w:val="Compact"/>
      </w:pPr>
      <w:r>
        <w:rPr>
          <w:bCs/>
          <w:b/>
        </w:rPr>
        <w:t xml:space="preserve">Supply Chain Disruptions:</w:t>
      </w:r>
      <w:r>
        <w:t xml:space="preserve"> </w:t>
      </w:r>
      <w:r>
        <w:t xml:space="preserve">Flooding in Lira affected agricultural supply routes to Kampala. The analyst team identified alternative routes via Jinja, reducing delivery delays by 35%.</w:t>
      </w:r>
    </w:p>
    <w:p>
      <w:pPr>
        <w:pStyle w:val="FirstParagraph"/>
      </w:pPr>
      <w:r>
        <w:t xml:space="preserve">This proactive analysis ensured sales continuity despite external shocks—a critical factor for Uganda’s import-dependent economy.</w:t>
      </w:r>
    </w:p>
    <w:bookmarkEnd w:id="25"/>
    <w:bookmarkStart w:id="26" w:name="v.-recommendations-for-q4-2023"/>
    <w:p>
      <w:pPr>
        <w:pStyle w:val="Heading2"/>
      </w:pPr>
      <w:r>
        <w:t xml:space="preserve">V. Recommendations for Q4 2023</w:t>
      </w:r>
    </w:p>
    <w:p>
      <w:pPr>
        <w:pStyle w:val="FirstParagraph"/>
      </w:pPr>
      <w:r>
        <w:t xml:space="preserve">Based on the Financial Analyst’s comprehensive report, we propose:</w:t>
      </w:r>
    </w:p>
    <w:p>
      <w:pPr>
        <w:numPr>
          <w:ilvl w:val="0"/>
          <w:numId w:val="1005"/>
        </w:numPr>
        <w:pStyle w:val="Compact"/>
      </w:pPr>
      <w:r>
        <w:rPr>
          <w:bCs/>
          <w:b/>
        </w:rPr>
        <w:t xml:space="preserve">Expand Mobile Money Integration:</w:t>
      </w:r>
      <w:r>
        <w:t xml:space="preserve"> </w:t>
      </w:r>
      <w:r>
        <w:t xml:space="preserve">Extend to all Kampala vendors by November 2023 (projected UGX 1.4B incremental revenue).</w:t>
      </w:r>
    </w:p>
    <w:p>
      <w:pPr>
        <w:numPr>
          <w:ilvl w:val="0"/>
          <w:numId w:val="1005"/>
        </w:numPr>
        <w:pStyle w:val="Compact"/>
      </w:pPr>
      <w:r>
        <w:rPr>
          <w:bCs/>
          <w:b/>
        </w:rPr>
        <w:t xml:space="preserve">Launch "Kampala Fresh" Initiative:</w:t>
      </w:r>
      <w:r>
        <w:t xml:space="preserve"> </w:t>
      </w:r>
      <w:r>
        <w:t xml:space="preserve">Partner with local farmers in Wakiso District for direct produce supply, reducing costs by 15% (Financial Analyst projected ROI: 6 months).</w:t>
      </w:r>
    </w:p>
    <w:bookmarkEnd w:id="26"/>
    <w:bookmarkStart w:id="27" w:name="vi.-conclusion"/>
    <w:p>
      <w:pPr>
        <w:pStyle w:val="Heading2"/>
      </w:pPr>
      <w:r>
        <w:t xml:space="preserve">VI. Conclusion</w:t>
      </w:r>
    </w:p>
    <w:p>
      <w:pPr>
        <w:pStyle w:val="FirstParagraph"/>
      </w:pPr>
      <w:r>
        <w:t xml:space="preserve">The Q3 Sales Report underscores that Kampala’s success is inseparable from rigorous financial analysis. The Financial Analyst team did not merely track numbers—they diagnosed Kampala’s market pulse, turning economic volatility into strategic advantage. By prioritizing localized data (e.g., rainfall patterns impacting KCM sales, mobile money adoption rates in Bwaise), they enabled a 17.4% revenue surge where generic approaches would have failed.</w:t>
      </w:r>
    </w:p>
    <w:p>
      <w:pPr>
        <w:pStyle w:val="BodyText"/>
      </w:pPr>
      <w:r>
        <w:t xml:space="preserve">As Uganda accelerates toward middle-income status, Kampala’s role as the financial nerve center demands even deeper integration of Financial Analyst expertise into sales strategy. This report affirms that investing in specialized local analysis—rooted in Uganda’s economic realities—is non-negotiable for sustained growth. The Financial Analyst team’s work has cemented Kampala not just as a market, but as the engine of our Uganda expansion.</w:t>
      </w:r>
    </w:p>
    <w:p>
      <w:pPr>
        <w:pStyle w:val="BodyText"/>
      </w:pPr>
      <w:r>
        <w:rPr>
          <w:bCs/>
          <w:b/>
        </w:rPr>
        <w:t xml:space="preserve">Appendix: Key Metrics (Q3 2023)</w:t>
      </w:r>
    </w:p>
    <w:p>
      <w:pPr>
        <w:pStyle w:val="BodyText"/>
      </w:pPr>
      <w:r>
        <w:t xml:space="preserve">Category</w:t>
      </w:r>
    </w:p>
    <w:p>
      <w:pPr>
        <w:pStyle w:val="BodyText"/>
      </w:pPr>
      <w:r>
        <w:t xml:space="preserve">Q3 Sales (UGX)</w:t>
      </w:r>
    </w:p>
    <w:p>
      <w:pPr>
        <w:pStyle w:val="BodyText"/>
      </w:pPr>
      <w:r>
        <w:t xml:space="preserve">% YoY Change</w:t>
      </w:r>
    </w:p>
    <w:p>
      <w:pPr>
        <w:pStyle w:val="BodyText"/>
      </w:pPr>
      <w:r>
        <w:t xml:space="preserve">Financial Analyst Insight Driver</w:t>
      </w:r>
    </w:p>
    <w:p>
      <w:pPr>
        <w:pStyle w:val="BodyText"/>
      </w:pPr>
      <w:r>
        <w:t xml:space="preserve">Total Revenue</w:t>
      </w:r>
    </w:p>
    <w:p>
      <w:pPr>
        <w:pStyle w:val="BodyText"/>
      </w:pPr>
      <w:r>
        <w:t xml:space="preserve">28,700,000,000</w:t>
      </w:r>
    </w:p>
    <w:p>
      <w:pPr>
        <w:pStyle w:val="BodyText"/>
      </w:pPr>
      <w:r>
        <w:t xml:space="preserve">+17.4%</w:t>
      </w:r>
    </w:p>
    <w:p>
      <w:pPr>
        <w:pStyle w:val="BodyText"/>
      </w:pPr>
      <w:r>
        <w:t xml:space="preserve">Mobile Payment Adoption (68%)</w:t>
      </w:r>
    </w:p>
    <w:p>
      <w:pPr>
        <w:pStyle w:val="BodyText"/>
      </w:pPr>
      <w:r>
        <w:t xml:space="preserve">Agricultural Exports (KCM)</w:t>
      </w:r>
    </w:p>
    <w:p>
      <w:pPr>
        <w:pStyle w:val="BodyText"/>
      </w:pPr>
      <w:r>
        <w:t xml:space="preserve">8,615,532,478</w:t>
      </w:r>
    </w:p>
    <w:p>
      <w:pPr>
        <w:pStyle w:val="BodyText"/>
      </w:pPr>
      <w:r>
        <w:t xml:space="preserve">+22.3%</w:t>
      </w:r>
    </w:p>
    <w:p>
      <w:pPr>
        <w:pStyle w:val="BodyText"/>
      </w:pPr>
      <w:r>
        <w:t xml:space="preserve">Seasonal Demand Forecasting</w:t>
      </w:r>
    </w:p>
    <w:p>
      <w:pPr>
        <w:pStyle w:val="BodyText"/>
      </w:pPr>
      <w:r>
        <w:t xml:space="preserve">Telecom Services (Kampala CBD)</w:t>
      </w:r>
    </w:p>
    <w:p>
      <w:pPr>
        <w:pStyle w:val="BodyText"/>
      </w:pPr>
      <w:r>
        <w:t xml:space="preserve">5,166,000,000</w:t>
      </w:r>
    </w:p>
    <w:p>
      <w:pPr>
        <w:pStyle w:val="BodyText"/>
      </w:pPr>
      <w:r>
        <w:t xml:space="preserve">+14.6%</w:t>
      </w:r>
    </w:p>
    <w:p>
      <w:pPr>
        <w:pStyle w:val="BodyText"/>
      </w:pPr>
      <w:r>
        <w:t xml:space="preserve">Pricing Gap Analysis vs Uchumi</w:t>
      </w:r>
    </w:p>
    <w:p>
      <w:pPr>
        <w:pStyle w:val="BodyText"/>
      </w:pPr>
      <w:r>
        <w:t xml:space="preserve">Logistics Savings (UGX)</w:t>
      </w:r>
    </w:p>
    <w:p>
      <w:pPr>
        <w:pStyle w:val="BodyText"/>
      </w:pPr>
      <w:r>
        <w:t xml:space="preserve">421,538,275</w:t>
      </w:r>
    </w:p>
    <w:p>
      <w:pPr>
        <w:pStyle w:val="BodyText"/>
      </w:pPr>
      <w:r>
        <w:t xml:space="preserve">-18% Cost YoY</w:t>
      </w:r>
    </w:p>
    <w:p>
      <w:pPr>
        <w:pStyle w:val="BodyText"/>
      </w:pPr>
      <w:r>
        <w:t xml:space="preserve">Route Optimization Model</w:t>
      </w:r>
    </w:p>
    <w:p>
      <w:pPr>
        <w:pStyle w:val="BodyText"/>
      </w:pPr>
      <w:r>
        <w:t xml:space="preserve">*"Financial Analysts are the compass for sales in Kampala—without their insights, we’d be navigating blind."* — Finance Manager, Uganda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Performance &amp; Financial Analysis Report: Kampala Market | Uganda</dc:title>
  <dc:creator/>
  <dc:language>en</dc:language>
  <cp:keywords/>
  <dcterms:created xsi:type="dcterms:W3CDTF">2025-12-12T06:43:42Z</dcterms:created>
  <dcterms:modified xsi:type="dcterms:W3CDTF">2025-12-12T06:43:42Z</dcterms:modified>
</cp:coreProperties>
</file>

<file path=docProps/custom.xml><?xml version="1.0" encoding="utf-8"?>
<Properties xmlns="http://schemas.openxmlformats.org/officeDocument/2006/custom-properties" xmlns:vt="http://schemas.openxmlformats.org/officeDocument/2006/docPropsVTypes"/>
</file>