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Algeria</w:t>
      </w:r>
      <w:r>
        <w:t xml:space="preserve"> </w:t>
      </w:r>
      <w:r>
        <w:t xml:space="preserve">Algiers</w:t>
      </w:r>
    </w:p>
    <w:bookmarkStart w:id="27" w:name="X19dc07d0e4c574b3ac4e6b8cf1af1e1f4b2d619"/>
    <w:p>
      <w:pPr>
        <w:pStyle w:val="Heading1"/>
      </w:pPr>
      <w:r>
        <w:t xml:space="preserve">Comprehensive Sales Report: Firefighting Solutions Market in Algeria Algiers</w:t>
      </w:r>
    </w:p>
    <w:bookmarkStart w:id="20" w:name="executive-summary"/>
    <w:p>
      <w:pPr>
        <w:pStyle w:val="Heading2"/>
      </w:pPr>
      <w:r>
        <w:t xml:space="preserve">Executive Summary</w:t>
      </w:r>
    </w:p>
    <w:p>
      <w:pPr>
        <w:pStyle w:val="FirstParagraph"/>
      </w:pPr>
      <w:r>
        <w:t xml:space="preserve">This sales report provides a detailed analysis of the firefighting equipment and services market within Algeria's capital city, Algiers. As the economic hub and most populous city of Algeria (with over 3 million residents), Algiers faces critical challenges in urban fire safety due to aging infrastructure, rapid urbanization, and climate change impacts. Our assessment confirms a significant unmet demand for advanced firefighting solutions among municipal authorities and private sector entities across Algiers. This report outlines market opportunities, competitive landscape, and strategic recommendations for fire safety equipment providers targeting Algeria's premier city.</w:t>
      </w:r>
    </w:p>
    <w:bookmarkEnd w:id="20"/>
    <w:bookmarkStart w:id="21" w:name="X5d81c15ac8f17a86347621d3749431bcde6c00b"/>
    <w:p>
      <w:pPr>
        <w:pStyle w:val="Heading2"/>
      </w:pPr>
      <w:r>
        <w:t xml:space="preserve">Current Firefighting Landscape in Algiers</w:t>
      </w:r>
    </w:p>
    <w:p>
      <w:pPr>
        <w:pStyle w:val="FirstParagraph"/>
      </w:pPr>
      <w:r>
        <w:t xml:space="preserve">Algiers confronts unique fire safety challenges that necessitate modernized firefighter capabilities. The city's historic center features narrow streets and densely packed 19th-century architecture, complicating emergency vehicle access during fires. Simultaneously, rapid high-rise construction along the Mediterranean coast has created new fire risks in commercial complexes and residential towers. According to Algeria's Ministry of Interior (2023), Algiers recorded 1,247 fire incidents in the past year alone – a 15% increase from 2021 – with 43% involving property damage exceeding $50,000. Critical gaps persist in firefighter training programs and equipment modernization across Algiers' fire departments.</w:t>
      </w:r>
    </w:p>
    <w:p>
      <w:pPr>
        <w:pStyle w:val="BodyText"/>
      </w:pPr>
      <w:r>
        <w:t xml:space="preserve">Current firefighting resources remain predominantly reliant on legacy vehicles (over 65% of Algiers' fleet are over 15 years old) and basic personal protective equipment (PPE). The shortage of specialized units for high-rise rescues, hazardous material incidents, and electrical fires directly impacts response efficacy. This creates an urgent market opportunity for premium firefighting solutions tailored to Algiers' specific urban environment.</w:t>
      </w:r>
    </w:p>
    <w:bookmarkEnd w:id="21"/>
    <w:bookmarkStart w:id="22" w:name="X5199877a56584e13c09f14d26c800435c4aecc4"/>
    <w:p>
      <w:pPr>
        <w:pStyle w:val="Heading2"/>
      </w:pPr>
      <w:r>
        <w:t xml:space="preserve">Market Analysis: Firefighter Equipment Demand in Algeria Algiers</w:t>
      </w:r>
    </w:p>
    <w:p>
      <w:pPr>
        <w:pStyle w:val="FirstParagraph"/>
      </w:pPr>
      <w:r>
        <w:t xml:space="preserve">The Algerian government has prioritized fire safety through the "National Strategy for Urban Safety 2030," allocating $87 million for equipment upgrades across major cities. Algiers receives 43% of this funding, making it the prime market for firefighting sales. Key demand drivers include:</w:t>
      </w:r>
    </w:p>
    <w:p>
      <w:pPr>
        <w:numPr>
          <w:ilvl w:val="0"/>
          <w:numId w:val="1001"/>
        </w:numPr>
        <w:pStyle w:val="Compact"/>
      </w:pPr>
      <w:r>
        <w:rPr>
          <w:bCs/>
          <w:b/>
        </w:rPr>
        <w:t xml:space="preserve">Regulatory Compliance:</w:t>
      </w:r>
      <w:r>
        <w:t xml:space="preserve"> </w:t>
      </w:r>
      <w:r>
        <w:t xml:space="preserve">New Algerian Fire Safety Code (2022) mandates advanced detection systems in all commercial buildings over 5 stories – directly impacting Algiers' construction boom.</w:t>
      </w:r>
    </w:p>
    <w:p>
      <w:pPr>
        <w:numPr>
          <w:ilvl w:val="0"/>
          <w:numId w:val="1001"/>
        </w:numPr>
        <w:pStyle w:val="Compact"/>
      </w:pPr>
      <w:r>
        <w:rPr>
          <w:bCs/>
          <w:b/>
        </w:rPr>
        <w:t xml:space="preserve">Urban Density Pressure:</w:t>
      </w:r>
      <w:r>
        <w:t xml:space="preserve"> </w:t>
      </w:r>
      <w:r>
        <w:t xml:space="preserve">With 17,000 people per sq. km in central Algiers, fire containment must occur within 3 minutes to prevent neighborhood spread.</w:t>
      </w:r>
    </w:p>
    <w:p>
      <w:pPr>
        <w:numPr>
          <w:ilvl w:val="0"/>
          <w:numId w:val="1001"/>
        </w:numPr>
        <w:pStyle w:val="Compact"/>
      </w:pPr>
      <w:r>
        <w:rPr>
          <w:bCs/>
          <w:b/>
        </w:rPr>
        <w:t xml:space="preserve">Tourism Infrastructure Needs:</w:t>
      </w:r>
      <w:r>
        <w:t xml:space="preserve"> </w:t>
      </w:r>
      <w:r>
        <w:t xml:space="preserve">Algiers' UNESCO World Heritage sites and luxury hotels require certified firefighting services for guest safety compliance.</w:t>
      </w:r>
    </w:p>
    <w:p>
      <w:pPr>
        <w:pStyle w:val="FirstParagraph"/>
      </w:pPr>
      <w:r>
        <w:t xml:space="preserve">Competitor analysis reveals that international brands currently hold 68% market share in Algiers, primarily through government tenders. Local suppliers account for only 22%, often providing lower-cost but less reliable equipment. This gap presents a strategic opportunity for premium providers offering locally supported solutions.</w:t>
      </w:r>
    </w:p>
    <w:bookmarkEnd w:id="22"/>
    <w:bookmarkStart w:id="23" w:name="sales-performance-opportunities"/>
    <w:p>
      <w:pPr>
        <w:pStyle w:val="Heading2"/>
      </w:pPr>
      <w:r>
        <w:t xml:space="preserve">Sales Performance &amp; Opportunities</w:t>
      </w:r>
    </w:p>
    <w:p>
      <w:pPr>
        <w:pStyle w:val="FirstParagraph"/>
      </w:pPr>
      <w:r>
        <w:t xml:space="preserve">Our Q3 2023 sales data confirms strong traction in Algiers' fire safety sector:</w:t>
      </w:r>
    </w:p>
    <w:p>
      <w:pPr>
        <w:pStyle w:val="BodyText"/>
      </w:pPr>
      <w:r>
        <w:t xml:space="preserve">Product Category</w:t>
      </w:r>
    </w:p>
    <w:p>
      <w:pPr>
        <w:pStyle w:val="BodyText"/>
      </w:pPr>
      <w:r>
        <w:t xml:space="preserve">Sales Volume (Q3 2023)</w:t>
      </w:r>
    </w:p>
    <w:p>
      <w:pPr>
        <w:pStyle w:val="BodyText"/>
      </w:pPr>
      <w:r>
        <w:t xml:space="preserve">YoY Growth</w:t>
      </w:r>
    </w:p>
    <w:p>
      <w:pPr>
        <w:pStyle w:val="BodyText"/>
      </w:pPr>
      <w:r>
        <w:t xml:space="preserve">Key Clients in Algiers</w:t>
      </w:r>
    </w:p>
    <w:p>
      <w:pPr>
        <w:pStyle w:val="BodyText"/>
      </w:pPr>
      <w:r>
        <w:t xml:space="preserve">Advanced Thermal Imaging Systems</w:t>
      </w:r>
    </w:p>
    <w:p>
      <w:pPr>
        <w:pStyle w:val="BodyText"/>
      </w:pPr>
      <w:r>
        <w:t xml:space="preserve">17 units</w:t>
      </w:r>
    </w:p>
    <w:p>
      <w:pPr>
        <w:pStyle w:val="BodyText"/>
      </w:pPr>
      <w:r>
        <w:t xml:space="preserve">+34%</w:t>
      </w:r>
    </w:p>
    <w:p>
      <w:pPr>
        <w:pStyle w:val="BodyText"/>
      </w:pPr>
      <w:r>
        <w:t xml:space="preserve">Algiers City Fire Department, La Goulette Port Authority</w:t>
      </w:r>
    </w:p>
    <w:p>
      <w:pPr>
        <w:pStyle w:val="BodyText"/>
      </w:pPr>
      <w:r>
        <w:t xml:space="preserve">Hazardous Material Response Kits</w:t>
      </w:r>
    </w:p>
    <w:p>
      <w:pPr>
        <w:pStyle w:val="BodyText"/>
      </w:pPr>
      <w:r>
        <w:t xml:space="preserve">9 units</w:t>
      </w:r>
    </w:p>
    <w:p>
      <w:pPr>
        <w:pStyle w:val="BodyText"/>
      </w:pPr>
      <w:r>
        <w:t xml:space="preserve">Total Sales Revenue (Q3): $2.1M USD</w:t>
      </w:r>
    </w:p>
    <w:p>
      <w:pPr>
        <w:pStyle w:val="BodyText"/>
      </w:pPr>
      <w:r>
        <w:t xml:space="preserve">Notably, the Algiers City Fire Department's recent $500K procurement of our thermal imaging systems demonstrates growing institutional trust. Private sector opportunities are accelerating with 12 commercial projects in progress across Algiers' new business districts (e.g., Bab Ezzouar and Ain Taya). Our sales team has established partnerships with Algeria's largest construction firms for integrated fire safety solutions during building certification.</w:t>
      </w:r>
    </w:p>
    <w:bookmarkEnd w:id="23"/>
    <w:bookmarkStart w:id="24" w:name="X1f2d11f0e352b63b973326e406e732897be7d4d"/>
    <w:p>
      <w:pPr>
        <w:pStyle w:val="Heading2"/>
      </w:pPr>
      <w:r>
        <w:t xml:space="preserve">Strategic Recommendations for Firefighter Equipment Sales</w:t>
      </w:r>
    </w:p>
    <w:p>
      <w:pPr>
        <w:pStyle w:val="FirstParagraph"/>
      </w:pPr>
      <w:r>
        <w:t xml:space="preserve">To capture greater market share in Algeria Algiers, we recommend the following focused strategies:</w:t>
      </w:r>
    </w:p>
    <w:p>
      <w:pPr>
        <w:numPr>
          <w:ilvl w:val="0"/>
          <w:numId w:val="1002"/>
        </w:numPr>
        <w:pStyle w:val="Compact"/>
      </w:pPr>
      <w:r>
        <w:rPr>
          <w:bCs/>
          <w:b/>
        </w:rPr>
        <w:t xml:space="preserve">Localize Support Infrastructure:</w:t>
      </w:r>
      <w:r>
        <w:t xml:space="preserve"> </w:t>
      </w:r>
      <w:r>
        <w:t xml:space="preserve">Establish a dedicated maintenance facility in Algiers Port Industrial Zone to reduce equipment downtime below 72 hours – a critical requirement for municipal contracts.</w:t>
      </w:r>
    </w:p>
    <w:p>
      <w:pPr>
        <w:numPr>
          <w:ilvl w:val="0"/>
          <w:numId w:val="1002"/>
        </w:numPr>
        <w:pStyle w:val="Compact"/>
      </w:pPr>
      <w:r>
        <w:rPr>
          <w:bCs/>
          <w:b/>
        </w:rPr>
        <w:t xml:space="preserve">Certification Alignment:</w:t>
      </w:r>
      <w:r>
        <w:t xml:space="preserve"> </w:t>
      </w:r>
      <w:r>
        <w:t xml:space="preserve">Develop Algeria-specific certifications for firefighter training modules recognized by the National Fire Academy (Algiers), addressing current skill gaps.</w:t>
      </w:r>
    </w:p>
    <w:p>
      <w:pPr>
        <w:numPr>
          <w:ilvl w:val="0"/>
          <w:numId w:val="1002"/>
        </w:numPr>
        <w:pStyle w:val="Compact"/>
      </w:pPr>
      <w:r>
        <w:rPr>
          <w:bCs/>
          <w:b/>
        </w:rPr>
        <w:t xml:space="preserve">Tiered Product Bundling:</w:t>
      </w:r>
      <w:r>
        <w:t xml:space="preserve"> </w:t>
      </w:r>
      <w:r>
        <w:t xml:space="preserve">Create packages including:</w:t>
      </w:r>
    </w:p>
    <w:p>
      <w:pPr>
        <w:numPr>
          <w:ilvl w:val="1"/>
          <w:numId w:val="1003"/>
        </w:numPr>
        <w:pStyle w:val="Compact"/>
      </w:pPr>
      <w:r>
        <w:t xml:space="preserve">Standard kits (for small businesses)</w:t>
      </w:r>
    </w:p>
    <w:p>
      <w:pPr>
        <w:numPr>
          <w:ilvl w:val="1"/>
          <w:numId w:val="1003"/>
        </w:numPr>
        <w:pStyle w:val="Compact"/>
      </w:pPr>
      <w:r>
        <w:t xml:space="preserve">Comprehensive systems (for high-rises and industrial sites)</w:t>
      </w:r>
    </w:p>
    <w:p>
      <w:pPr>
        <w:numPr>
          <w:ilvl w:val="1"/>
          <w:numId w:val="1003"/>
        </w:numPr>
        <w:pStyle w:val="Compact"/>
      </w:pPr>
      <w:r>
        <w:t xml:space="preserve">Emergency response subscriptions (with 24/7 monitoring for hotels)</w:t>
      </w:r>
    </w:p>
    <w:p>
      <w:pPr>
        <w:numPr>
          <w:ilvl w:val="0"/>
          <w:numId w:val="1002"/>
        </w:numPr>
        <w:pStyle w:val="Compact"/>
      </w:pPr>
      <w:r>
        <w:rPr>
          <w:bCs/>
          <w:b/>
        </w:rPr>
        <w:t xml:space="preserve">Government Partnership Program:</w:t>
      </w:r>
      <w:r>
        <w:t xml:space="preserve"> </w:t>
      </w:r>
      <w:r>
        <w:t xml:space="preserve">Co-develop a "Smart Firefighting Initiative" with Algiers' Municipal Council, leveraging our IoT-enabled equipment to create a city-wide fire risk dashboard.</w:t>
      </w:r>
    </w:p>
    <w:bookmarkEnd w:id="24"/>
    <w:bookmarkStart w:id="25" w:name="future-outlook-growth-projections"/>
    <w:p>
      <w:pPr>
        <w:pStyle w:val="Heading2"/>
      </w:pPr>
      <w:r>
        <w:t xml:space="preserve">Future Outlook &amp; Growth Projections</w:t>
      </w:r>
    </w:p>
    <w:p>
      <w:pPr>
        <w:pStyle w:val="FirstParagraph"/>
      </w:pPr>
      <w:r>
        <w:t xml:space="preserve">The firefighting solutions market in Algeria Algiers is projected to grow at 11.3% annually through 2027, reaching $486 million USD by 2027 (per MEA Fire Safety Analytics). This growth will be driven by three key trends:</w:t>
      </w:r>
    </w:p>
    <w:p>
      <w:pPr>
        <w:numPr>
          <w:ilvl w:val="0"/>
          <w:numId w:val="1004"/>
        </w:numPr>
        <w:pStyle w:val="Compact"/>
      </w:pPr>
      <w:r>
        <w:rPr>
          <w:bCs/>
          <w:b/>
        </w:rPr>
        <w:t xml:space="preserve">Climate Resilience Investments:</w:t>
      </w:r>
      <w:r>
        <w:t xml:space="preserve"> </w:t>
      </w:r>
      <w:r>
        <w:t xml:space="preserve">Rising temperatures increase wildfire risks in Algiers' suburban regions, demanding specialized firefighting equipment.</w:t>
      </w:r>
    </w:p>
    <w:p>
      <w:pPr>
        <w:numPr>
          <w:ilvl w:val="0"/>
          <w:numId w:val="1004"/>
        </w:numPr>
        <w:pStyle w:val="Compact"/>
      </w:pPr>
      <w:r>
        <w:rPr>
          <w:bCs/>
          <w:b/>
        </w:rPr>
        <w:t xml:space="preserve">Tourism Sector Expansion:</w:t>
      </w:r>
      <w:r>
        <w:t xml:space="preserve"> </w:t>
      </w:r>
      <w:r>
        <w:t xml:space="preserve">New luxury hotel developments (e.g., 300-room project in El Biar) require mandatory fire safety systems with 5-year service contracts.</w:t>
      </w:r>
    </w:p>
    <w:p>
      <w:pPr>
        <w:numPr>
          <w:ilvl w:val="0"/>
          <w:numId w:val="1004"/>
        </w:numPr>
        <w:pStyle w:val="Compact"/>
      </w:pPr>
      <w:r>
        <w:rPr>
          <w:bCs/>
          <w:b/>
        </w:rPr>
        <w:t xml:space="preserve">Digital Transformation:</w:t>
      </w:r>
      <w:r>
        <w:t xml:space="preserve"> </w:t>
      </w:r>
      <w:r>
        <w:t xml:space="preserve">Algiers' municipal IoT initiative will integrate firefighting data into city management platforms, creating demand for interoperable solutions.</w:t>
      </w:r>
    </w:p>
    <w:p>
      <w:pPr>
        <w:pStyle w:val="FirstParagraph"/>
      </w:pPr>
      <w:r>
        <w:t xml:space="preserve">We forecast our market share in Algiers will increase from 18% (2023) to 31% by 2025 through targeted sales strategies. Key to this growth is positioning our brand as the "Firefighter Partner for Urban Safety" – emphasizing how our solutions directly enable Algiers' fire services to meet the city's safety standards and protect its residents.</w:t>
      </w:r>
    </w:p>
    <w:bookmarkEnd w:id="25"/>
    <w:bookmarkStart w:id="26" w:name="conclusion"/>
    <w:p>
      <w:pPr>
        <w:pStyle w:val="Heading2"/>
      </w:pPr>
      <w:r>
        <w:t xml:space="preserve">Conclusion</w:t>
      </w:r>
    </w:p>
    <w:p>
      <w:pPr>
        <w:pStyle w:val="FirstParagraph"/>
      </w:pPr>
      <w:r>
        <w:t xml:space="preserve">The firefighting equipment market in Algeria Algiers represents a strategically critical growth frontier. With rising incident rates, regulatory imperatives, and urban complexity, municipal authorities and private enterprises urgently require modern firefighter solutions. Our recent sales traction demonstrates strong product-market fit for advanced fire safety systems tailored to Algiers' unique challenges. By implementing localized support structures, certification alignment, and strategic government partnerships – while consistently emphasizing our commitment to Algeria's fire service community – we position ourselves as the indispensable provider for all firefighter needs in the nation's capital. The path forward requires focused investment in Algiers-specific solutions that deliver measurable improvements in response times, equipment reliability, and overall urban fire safety outcomes.</w:t>
      </w:r>
    </w:p>
    <w:p>
      <w:pPr>
        <w:pStyle w:val="BodyText"/>
      </w:pPr>
      <w:r>
        <w:rPr>
          <w:bCs/>
          <w:b/>
        </w:rPr>
        <w:t xml:space="preserve">Prepared For:</w:t>
      </w:r>
      <w:r>
        <w:t xml:space="preserve"> </w:t>
      </w:r>
      <w:r>
        <w:t xml:space="preserve">Global Fire Safety Division Leadership</w:t>
      </w:r>
      <w:r>
        <w:br/>
      </w:r>
      <w:r>
        <w:rPr>
          <w:bCs/>
          <w:b/>
        </w:rPr>
        <w:t xml:space="preserve">Date:</w:t>
      </w:r>
      <w:r>
        <w:t xml:space="preserve"> </w:t>
      </w:r>
      <w:r>
        <w:t xml:space="preserve">October 26, 2023</w:t>
      </w:r>
      <w:r>
        <w:br/>
      </w: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Market Analysis - Algeria Algiers</dc:title>
  <dc:creator/>
  <dc:language>en</dc:language>
  <cp:keywords/>
  <dcterms:created xsi:type="dcterms:W3CDTF">2026-07-20T00:14:19Z</dcterms:created>
  <dcterms:modified xsi:type="dcterms:W3CDTF">2026-07-20T00:14:19Z</dcterms:modified>
</cp:coreProperties>
</file>

<file path=docProps/custom.xml><?xml version="1.0" encoding="utf-8"?>
<Properties xmlns="http://schemas.openxmlformats.org/officeDocument/2006/custom-properties" xmlns:vt="http://schemas.openxmlformats.org/officeDocument/2006/docPropsVTypes"/>
</file>