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and</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6" w:name="Xd5d5ed3375556504aa1a6e99adedc16ef3afc26"/>
    <w:p>
      <w:pPr>
        <w:pStyle w:val="Heading1"/>
      </w:pPr>
      <w:r>
        <w:t xml:space="preserve">Sales Report: Firefighter Equipment and Services Market Analysis for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Queensland Fire and Emergency Services (QFES) Executive Team</w:t>
      </w:r>
      <w:r>
        <w:br/>
      </w:r>
      <w:r>
        <w:rPr>
          <w:bCs/>
          <w:b/>
        </w:rPr>
        <w:t xml:space="preserve">Prepared By:</w:t>
      </w:r>
      <w:r>
        <w:t xml:space="preserve"> </w:t>
      </w:r>
      <w:r>
        <w:t xml:space="preserve">National Fire Safety Solutions, Brisbane</w:t>
      </w:r>
    </w:p>
    <w:bookmarkStart w:id="20" w:name="i.-executive-summary"/>
    <w:p>
      <w:pPr>
        <w:pStyle w:val="Heading2"/>
      </w:pPr>
      <w:r>
        <w:t xml:space="preserve">I. Executive Summary</w:t>
      </w:r>
    </w:p>
    <w:p>
      <w:pPr>
        <w:pStyle w:val="FirstParagraph"/>
      </w:pPr>
      <w:r>
        <w:t xml:space="preserve">This comprehensive Sales Report details the current market performance of critical firefighting equipment and services across Australia Brisbane. The analysis confirms a 18.7% year-on-year growth in sales volumes for specialized firefighter gear and emergency response systems, driven by increased bushfire preparedness mandates and urban expansion in Queensland's capital city. With Brisbane experiencing record-breaking fire seasons since 2021, the demand for certified firefighting solutions has never been higher. This Sales Report establishes that Australia Brisbane's firefighter community requires immediate investment in next-generation safety technology to meet evolving emergency challenges.</w:t>
      </w:r>
    </w:p>
    <w:bookmarkEnd w:id="20"/>
    <w:bookmarkStart w:id="21" w:name="Xb00f673c2bc982e74ed0d482ca6828e6e891632"/>
    <w:p>
      <w:pPr>
        <w:pStyle w:val="Heading2"/>
      </w:pPr>
      <w:r>
        <w:t xml:space="preserve">II. Market Context: Australia Brisbane Firefighting Landscape</w:t>
      </w:r>
    </w:p>
    <w:p>
      <w:pPr>
        <w:pStyle w:val="FirstParagraph"/>
      </w:pPr>
      <w:r>
        <w:t xml:space="preserve">Australia Brisbane represents a high-risk urban environment where the role of the Firefighter is paramount. The city's unique geography—coastal, subtropical climate with dense bushland interfaces—creates complex fire behavior patterns that demand specialized equipment. Queensland Fire and Emergency Services (QFES) data shows Brisbane's fire incidents rose by 23% in 2023 compared to the previous year, directly impacting our Sales Report metrics. This surge necessitates continuous investment in firefighter safety infrastructure, making Australia Brisbane a critical market for emergency response providers.</w:t>
      </w:r>
    </w:p>
    <w:p>
      <w:pPr>
        <w:pStyle w:val="BodyText"/>
      </w:pPr>
      <w:r>
        <w:t xml:space="preserve">Crucially, Queensland's Fire Service Legislation (Section 15B) now mandates that all Australian firefighting personnel must utilize equipment meeting the latest AS/NZS 4960 standards. This regulatory shift has fundamentally altered purchasing patterns across Australia Brisbane, accelerating sales of certified thermal imaging cameras, self-contained breathing apparatus (SCBA), and flame-resistant turnout gear.</w:t>
      </w:r>
    </w:p>
    <w:bookmarkEnd w:id="21"/>
    <w:bookmarkStart w:id="22" w:name="Xe404d1de8ff2074102ea64548a48322de08502e"/>
    <w:p>
      <w:pPr>
        <w:pStyle w:val="Heading2"/>
      </w:pPr>
      <w:r>
        <w:t xml:space="preserve">III. Sales Performance Analysis (Australia Brisbane Region)</w:t>
      </w:r>
    </w:p>
    <w:p>
      <w:pPr>
        <w:pStyle w:val="FirstParagraph"/>
      </w:pPr>
      <w:r>
        <w:rPr>
          <w:bCs/>
          <w:b/>
        </w:rPr>
        <w:t xml:space="preserve">Product Category Performance:</w:t>
      </w:r>
    </w:p>
    <w:p>
      <w:pPr>
        <w:numPr>
          <w:ilvl w:val="0"/>
          <w:numId w:val="1001"/>
        </w:numPr>
        <w:pStyle w:val="Compact"/>
      </w:pPr>
      <w:r>
        <w:rPr>
          <w:bCs/>
          <w:b/>
        </w:rPr>
        <w:t xml:space="preserve">Thermal Imaging Technology:</w:t>
      </w:r>
      <w:r>
        <w:t xml:space="preserve"> </w:t>
      </w:r>
      <w:r>
        <w:t xml:space="preserve">34% sales increase (from 185 to 248 units sold in Q3). Firefighter teams report these devices reduce search-and-rescue time by up to 40% during bushfire operations in Brisbane's fire-prone suburbs like Mount Gravatt and Ipswich.</w:t>
      </w:r>
    </w:p>
    <w:p>
      <w:pPr>
        <w:numPr>
          <w:ilvl w:val="0"/>
          <w:numId w:val="1001"/>
        </w:numPr>
        <w:pStyle w:val="Compact"/>
      </w:pPr>
      <w:r>
        <w:rPr>
          <w:bCs/>
          <w:b/>
        </w:rPr>
        <w:t xml:space="preserve">SCBA Systems:</w:t>
      </w:r>
      <w:r>
        <w:t xml:space="preserve"> </w:t>
      </w:r>
      <w:r>
        <w:t xml:space="preserve">29% sales growth (512 units delivered). The Queensland Fire Department's recent procurement of advanced SCBAs for all Brisbane stations is directly reflected in our Sales Report data, with firefighter feedback highlighting 30% longer operational duration during extended incidents.</w:t>
      </w:r>
    </w:p>
    <w:p>
      <w:pPr>
        <w:numPr>
          <w:ilvl w:val="0"/>
          <w:numId w:val="1001"/>
        </w:numPr>
        <w:pStyle w:val="Compact"/>
      </w:pPr>
      <w:r>
        <w:rPr>
          <w:bCs/>
          <w:b/>
        </w:rPr>
        <w:t xml:space="preserve">Firefighter Personal Protective Equipment (PPE):</w:t>
      </w:r>
      <w:r>
        <w:t xml:space="preserve"> </w:t>
      </w:r>
      <w:r>
        <w:t xml:space="preserve">22% year-over-year growth. The introduction of the new "Brisbane Heat-Resistant" uniform line—tested by Brisbane Fire and Rescue Service's tactical unit—has become the market leader, with 87% adoption rate among Australia Brisbane firefighting brigades.</w:t>
      </w:r>
    </w:p>
    <w:p>
      <w:pPr>
        <w:pStyle w:val="FirstParagraph"/>
      </w:pPr>
      <w:r>
        <w:t xml:space="preserve">Notable regional insight: Sales in the Greater Brisbane Metropolitan Area (GBMA) now account for 63% of Queensland's total firefighter equipment revenue, confirming our Sales Report's focus on this high-demand zone. The suburban expansion into Logan and Redlands has created new fire response corridors requiring specialized vehicle-mounted equipment.</w:t>
      </w:r>
    </w:p>
    <w:bookmarkEnd w:id="22"/>
    <w:bookmarkStart w:id="23" w:name="iv.-firefighter-centric-sales-trends"/>
    <w:p>
      <w:pPr>
        <w:pStyle w:val="Heading2"/>
      </w:pPr>
      <w:r>
        <w:t xml:space="preserve">IV. Firefighter-Centric Sales Trends</w:t>
      </w:r>
    </w:p>
    <w:p>
      <w:pPr>
        <w:pStyle w:val="FirstParagraph"/>
      </w:pPr>
      <w:r>
        <w:t xml:space="preserve">This Sales Report emphasizes that modern firefighter purchasing decisions prioritize operational safety over cost alone. Key trends observed in Australia Brisbane include:</w:t>
      </w:r>
    </w:p>
    <w:p>
      <w:pPr>
        <w:numPr>
          <w:ilvl w:val="0"/>
          <w:numId w:val="1002"/>
        </w:numPr>
        <w:pStyle w:val="Compact"/>
      </w:pPr>
      <w:r>
        <w:rPr>
          <w:bCs/>
          <w:b/>
        </w:rPr>
        <w:t xml:space="preserve">Preventative Investment Shift:</w:t>
      </w:r>
      <w:r>
        <w:t xml:space="preserve"> </w:t>
      </w:r>
      <w:r>
        <w:t xml:space="preserve">76% of QFES procurement managers now budget for "firefighter readiness" equipment before emergency response gear, recognizing that firefighter survival rates directly correlate with pre-incident preparedness.</w:t>
      </w:r>
    </w:p>
    <w:p>
      <w:pPr>
        <w:numPr>
          <w:ilvl w:val="0"/>
          <w:numId w:val="1002"/>
        </w:numPr>
        <w:pStyle w:val="Compact"/>
      </w:pPr>
      <w:r>
        <w:rPr>
          <w:bCs/>
          <w:b/>
        </w:rPr>
        <w:t xml:space="preserve">Technology Integration Demand:</w:t>
      </w:r>
      <w:r>
        <w:t xml:space="preserve"> </w:t>
      </w:r>
      <w:r>
        <w:t xml:space="preserve">Firefighters in Brisbane increasingly require IoT-enabled devices (e.g., wearables tracking vitals during operations). Our Sales Report shows 58% of new contracts include integration services for these systems.</w:t>
      </w:r>
    </w:p>
    <w:p>
      <w:pPr>
        <w:numPr>
          <w:ilvl w:val="0"/>
          <w:numId w:val="1002"/>
        </w:numPr>
        <w:pStyle w:val="Compact"/>
      </w:pPr>
      <w:r>
        <w:rPr>
          <w:bCs/>
          <w:b/>
        </w:rPr>
        <w:t xml:space="preserve">Local Manufacturing Preference:</w:t>
      </w:r>
      <w:r>
        <w:t xml:space="preserve"> </w:t>
      </w:r>
      <w:r>
        <w:t xml:space="preserve">68% of Brisbane fire stations now prioritize Australian-made equipment due to supply chain reliability. This aligns with Queensland's "Firefighter First" procurement policy, significantly boosting domestic sales in Australia Brisbane.</w:t>
      </w:r>
    </w:p>
    <w:bookmarkEnd w:id="23"/>
    <w:bookmarkStart w:id="24" w:name="Xcee22fefc49206c69cd435680a495f988d20a40"/>
    <w:p>
      <w:pPr>
        <w:pStyle w:val="Heading2"/>
      </w:pPr>
      <w:r>
        <w:t xml:space="preserve">V. Challenges and Strategic Opportunities</w:t>
      </w:r>
    </w:p>
    <w:p>
      <w:pPr>
        <w:pStyle w:val="FirstParagraph"/>
      </w:pPr>
      <w:r>
        <w:t xml:space="preserve">Despite strong growth, this Sales Report identifies critical challenges:</w:t>
      </w:r>
    </w:p>
    <w:p>
      <w:pPr>
        <w:numPr>
          <w:ilvl w:val="0"/>
          <w:numId w:val="1003"/>
        </w:numPr>
        <w:pStyle w:val="Compact"/>
      </w:pPr>
      <w:r>
        <w:rPr>
          <w:bCs/>
          <w:b/>
        </w:rPr>
        <w:t xml:space="preserve">Supply Chain Pressures:</w:t>
      </w:r>
      <w:r>
        <w:t xml:space="preserve"> </w:t>
      </w:r>
      <w:r>
        <w:t xml:space="preserve">Global semiconductor shortages continue to delay thermal imaging systems, affecting 15% of Brisbane fire station orders. We're implementing local assembly partnerships to mitigate this.</w:t>
      </w:r>
    </w:p>
    <w:p>
      <w:pPr>
        <w:numPr>
          <w:ilvl w:val="0"/>
          <w:numId w:val="1003"/>
        </w:numPr>
        <w:pStyle w:val="Compact"/>
      </w:pPr>
      <w:r>
        <w:rPr>
          <w:bCs/>
          <w:b/>
        </w:rPr>
        <w:t xml:space="preserve">Training Gaps:</w:t>
      </w:r>
      <w:r>
        <w:t xml:space="preserve"> </w:t>
      </w:r>
      <w:r>
        <w:t xml:space="preserve">New equipment adoption rates lag behind sales due to insufficient firefighter training. QFES has allocated $2M for Brisbane-specific equipment training in 2024.</w:t>
      </w:r>
    </w:p>
    <w:p>
      <w:pPr>
        <w:pStyle w:val="FirstParagraph"/>
      </w:pPr>
      <w:r>
        <w:t xml:space="preserve">Opportunities emerging in Australia Brisbane include:</w:t>
      </w:r>
    </w:p>
    <w:p>
      <w:pPr>
        <w:numPr>
          <w:ilvl w:val="0"/>
          <w:numId w:val="1004"/>
        </w:numPr>
        <w:pStyle w:val="Compact"/>
      </w:pPr>
      <w:r>
        <w:rPr>
          <w:bCs/>
          <w:b/>
        </w:rPr>
        <w:t xml:space="preserve">Urban Firefighting Innovation:</w:t>
      </w:r>
      <w:r>
        <w:t xml:space="preserve"> </w:t>
      </w:r>
      <w:r>
        <w:t xml:space="preserve">Developing compact, deployable fire suppression units for Brisbane's high-rise buildings (e.g., the new Central Business District towers).</w:t>
      </w:r>
    </w:p>
    <w:p>
      <w:pPr>
        <w:numPr>
          <w:ilvl w:val="0"/>
          <w:numId w:val="1004"/>
        </w:numPr>
        <w:pStyle w:val="Compact"/>
      </w:pPr>
      <w:r>
        <w:rPr>
          <w:bCs/>
          <w:b/>
        </w:rPr>
        <w:t xml:space="preserve">Fuel-Aware PPE Development:</w:t>
      </w:r>
      <w:r>
        <w:t xml:space="preserve"> </w:t>
      </w:r>
      <w:r>
        <w:t xml:space="preserve">Collaborating with Queensland University of Technology on next-gen gear that repels wildfire embers—currently in trial with Brisbane Fire and Rescue Service.</w:t>
      </w:r>
    </w:p>
    <w:bookmarkEnd w:id="24"/>
    <w:bookmarkStart w:id="25" w:name="Xe73e4f286c6863125fea1911e7e74d0d90b5f49"/>
    <w:p>
      <w:pPr>
        <w:pStyle w:val="Heading2"/>
      </w:pPr>
      <w:r>
        <w:t xml:space="preserve">VI. Conclusion: The Future of Firefighter Support in Australia Brisbane</w:t>
      </w:r>
    </w:p>
    <w:p>
      <w:pPr>
        <w:pStyle w:val="FirstParagraph"/>
      </w:pPr>
      <w:r>
        <w:t xml:space="preserve">This Sales Report unequivocally demonstrates that Australia Brisbane's firefighter community is at a pivotal moment. The 18.7% sales growth isn't merely a commercial metric—it's a direct reflection of our city's commitment to protecting its firefighters. Every piece of equipment sold in this market represents an increased chance for firefighter survival during increasingly complex incidents, from the Brisbane River catchments to the Gold Coast hinterlands.</w:t>
      </w:r>
    </w:p>
    <w:p>
      <w:pPr>
        <w:pStyle w:val="BodyText"/>
      </w:pPr>
      <w:r>
        <w:t xml:space="preserve">As we conclude this Sales Report, it's imperative to note that Queensland Fire and Emergency Services' "Firefighter Safety First" initiative has transformed how Australia Brisbane invests in its frontline personnel. Our projections indicate 25% market growth by 2025, driven by mandatory equipment upgrades under the new Queensland Fire Strategy. For every $1 spent on firefighter gear today, we prevent an estimated $18 in long-term emergency response costs and firefighter rehabilitation expenses.</w:t>
      </w:r>
    </w:p>
    <w:p>
      <w:pPr>
        <w:pStyle w:val="BodyText"/>
      </w:pPr>
      <w:r>
        <w:t xml:space="preserve">Our final recommendation to QFES leadership is to accelerate investment in Brisbane-based R&amp;D partnerships focused exclusively on Australia's unique fire behavior patterns. This Sales Report proves that when the Firefighter comes first, communities thrive—and in Australia Brisbane, that means every firefighter deserves equipment as resilient as the city they protect.</w:t>
      </w:r>
    </w:p>
    <w:p>
      <w:pPr>
        <w:pStyle w:val="BodyText"/>
      </w:pPr>
      <w:r>
        <w:rPr>
          <w:iCs/>
          <w:i/>
        </w:rPr>
        <w:t xml:space="preserve">Appendix: Full sales data available upon request from National Fire Safety Solutions, Brisbane. All figures sourced from QFES procurement databases and Australian Bureau of Statistics (Fire Services Sector Report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and Services in Australia Brisbane</dc:title>
  <dc:creator/>
  <dc:language>en</dc:language>
  <cp:keywords/>
  <dcterms:created xsi:type="dcterms:W3CDTF">2026-07-23T12:06:24Z</dcterms:created>
  <dcterms:modified xsi:type="dcterms:W3CDTF">2026-07-23T12:06:24Z</dcterms:modified>
</cp:coreProperties>
</file>

<file path=docProps/custom.xml><?xml version="1.0" encoding="utf-8"?>
<Properties xmlns="http://schemas.openxmlformats.org/officeDocument/2006/custom-properties" xmlns:vt="http://schemas.openxmlformats.org/officeDocument/2006/docPropsVTypes"/>
</file>