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9" w:name="Xaa0af1dc1f7c872d477a763d53a089363e7dc81"/>
    <w:p>
      <w:pPr>
        <w:pStyle w:val="Heading1"/>
      </w:pPr>
      <w:r>
        <w:t xml:space="preserve">Sales Report: Firefighter Equipment &amp; Services in Canada Toronto Market (Q1-Q4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Canadian Fire Safety Solutions</w:t>
      </w:r>
      <w:r>
        <w:br/>
      </w:r>
      <w:r>
        <w:rPr>
          <w:bCs/>
          <w:b/>
        </w:rPr>
        <w:t xml:space="preserve">Report Scope:</w:t>
      </w:r>
      <w:r>
        <w:t xml:space="preserve"> </w:t>
      </w:r>
      <w:r>
        <w:t xml:space="preserve">Firefighter equipment and training services sales performance across Toronto's municipal fire departments and private security contractors</w:t>
      </w:r>
    </w:p>
    <w:bookmarkStart w:id="20" w:name="executive-summary"/>
    <w:p>
      <w:pPr>
        <w:pStyle w:val="Heading2"/>
      </w:pPr>
      <w:r>
        <w:t xml:space="preserve">Executive Summary</w:t>
      </w:r>
    </w:p>
    <w:p>
      <w:pPr>
        <w:pStyle w:val="FirstParagraph"/>
      </w:pPr>
      <w:r>
        <w:t xml:space="preserve">This comprehensive Sales Report details the performance of firefighter-focused products and services within Canada Toronto's dynamic emergency response sector. The year 2023 marked a period of significant growth for our firefighting solutions portfolio, with Toronto emerging as Canada's most critical market for advanced firefighter equipment sales. Total revenue reached $18.7M, representing a 22% year-over-year increase and exceeding regional targets by 15%. This report analyzes key drivers behind Toronto's explosive demand for modern firefighter technology and outlines strategic priorities for Canada's largest urban firefighting ecosystem.</w:t>
      </w:r>
    </w:p>
    <w:bookmarkEnd w:id="20"/>
    <w:bookmarkStart w:id="21" w:name="market-context-why-toronto-why-now"/>
    <w:p>
      <w:pPr>
        <w:pStyle w:val="Heading2"/>
      </w:pPr>
      <w:r>
        <w:t xml:space="preserve">Market Context: Why Toronto? Why Now?</w:t>
      </w:r>
    </w:p>
    <w:p>
      <w:pPr>
        <w:pStyle w:val="FirstParagraph"/>
      </w:pPr>
      <w:r>
        <w:t xml:space="preserve">As Canada's most populous city with over 2.7 million residents, Toronto faces unparalleled emergency response challenges including high-rise fires, underground transit incidents, and seasonal wildfire threats. The Toronto Fire Services (TFS) department – serving 150 fire stations across the city – has prioritized modernization since its 2021 strategic overhaul. This initiative directly fueled our Sales Report data showing that Toronto accounted for 37% of all firefighter equipment purchases in Ontario last year, making it the single most valuable Canadian market for emergency services procurement.</w:t>
      </w:r>
    </w:p>
    <w:p>
      <w:pPr>
        <w:pStyle w:val="BodyText"/>
      </w:pPr>
      <w:r>
        <w:t xml:space="preserve">Key catalysts include:</w:t>
      </w:r>
    </w:p>
    <w:p>
      <w:pPr>
        <w:numPr>
          <w:ilvl w:val="0"/>
          <w:numId w:val="1001"/>
        </w:numPr>
        <w:pStyle w:val="Compact"/>
      </w:pPr>
      <w:r>
        <w:rPr>
          <w:bCs/>
          <w:b/>
        </w:rPr>
        <w:t xml:space="preserve">Regulatory Shifts:</w:t>
      </w:r>
      <w:r>
        <w:t xml:space="preserve"> </w:t>
      </w:r>
      <w:r>
        <w:t xml:space="preserve">Ontario's 2022 Fire Code Amendment mandating next-generation personal protective equipment (PPE) for all municipal firefighters</w:t>
      </w:r>
    </w:p>
    <w:p>
      <w:pPr>
        <w:numPr>
          <w:ilvl w:val="0"/>
          <w:numId w:val="1001"/>
        </w:numPr>
        <w:pStyle w:val="Compact"/>
      </w:pPr>
      <w:r>
        <w:rPr>
          <w:bCs/>
          <w:b/>
        </w:rPr>
        <w:t xml:space="preserve">Toronto-Specific Needs:</w:t>
      </w:r>
      <w:r>
        <w:t xml:space="preserve"> </w:t>
      </w:r>
      <w:r>
        <w:t xml:space="preserve">Unique challenges of downtown high-rises (over 65% of city buildings exceed 10 stories) requiring specialized rescue tools</w:t>
      </w:r>
    </w:p>
    <w:p>
      <w:pPr>
        <w:numPr>
          <w:ilvl w:val="0"/>
          <w:numId w:val="1001"/>
        </w:numPr>
        <w:pStyle w:val="Compact"/>
      </w:pPr>
      <w:r>
        <w:rPr>
          <w:bCs/>
          <w:b/>
        </w:rPr>
        <w:t xml:space="preserve">Climate Pressures:</w:t>
      </w:r>
      <w:r>
        <w:t xml:space="preserve"> </w:t>
      </w:r>
      <w:r>
        <w:t xml:space="preserve">Increased wildfire proximity to Toronto suburbs (2023 saw 47% more smoke-related dispatches than 2021)</w:t>
      </w:r>
    </w:p>
    <w:bookmarkEnd w:id="21"/>
    <w:bookmarkStart w:id="24" w:name="X38a78616728be49c5356b277ceca18283ef2916"/>
    <w:p>
      <w:pPr>
        <w:pStyle w:val="Heading2"/>
      </w:pPr>
      <w:r>
        <w:t xml:space="preserve">Sales Performance Breakdown: Firefighter Focus</w:t>
      </w:r>
    </w:p>
    <w:bookmarkStart w:id="22" w:name="product-category-analysis"/>
    <w:p>
      <w:pPr>
        <w:pStyle w:val="Heading3"/>
      </w:pPr>
      <w:r>
        <w:t xml:space="preserve">Product Category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Toronto Sales (2023)</w:t>
            </w:r>
          </w:p>
        </w:tc>
        <w:tc>
          <w:tcPr/>
          <w:p>
            <w:pPr>
              <w:pStyle w:val="Compact"/>
              <w:jc w:val="left"/>
            </w:pPr>
            <w:r>
              <w:t xml:space="preserve">Growth vs 2022</w:t>
            </w:r>
          </w:p>
        </w:tc>
        <w:tc>
          <w:tcPr/>
          <w:p>
            <w:pPr>
              <w:pStyle w:val="Compact"/>
              <w:jc w:val="left"/>
            </w:pPr>
            <w:r>
              <w:t xml:space="preserve">Key Toronto Clients</w:t>
            </w:r>
          </w:p>
        </w:tc>
      </w:tr>
      <w:tr>
        <w:tc>
          <w:tcPr/>
          <w:p>
            <w:pPr>
              <w:pStyle w:val="Compact"/>
              <w:jc w:val="left"/>
            </w:pPr>
            <w:r>
              <w:t xml:space="preserve">Next-Gen Firefighter PPE Systems</w:t>
            </w:r>
          </w:p>
        </w:tc>
        <w:tc>
          <w:tcPr/>
          <w:p>
            <w:pPr>
              <w:pStyle w:val="Compact"/>
              <w:jc w:val="left"/>
            </w:pPr>
            <w:r>
              <w:t xml:space="preserve">$6.8M</w:t>
            </w:r>
          </w:p>
        </w:tc>
        <w:tc>
          <w:tcPr/>
          <w:p>
            <w:pPr>
              <w:pStyle w:val="Compact"/>
              <w:jc w:val="left"/>
            </w:pPr>
            <w:r>
              <w:t xml:space="preserve">+34%</w:t>
            </w:r>
          </w:p>
        </w:tc>
        <w:tc>
          <w:tcPr/>
          <w:p>
            <w:pPr>
              <w:pStyle w:val="Compact"/>
              <w:jc w:val="left"/>
            </w:pPr>
            <w:r>
              <w:t xml:space="preserve">Toronto Fire Services, Port Authority Security</w:t>
            </w:r>
          </w:p>
        </w:tc>
      </w:tr>
      <w:tr>
        <w:tc>
          <w:tcPr/>
          <w:p>
            <w:pPr>
              <w:pStyle w:val="Compact"/>
              <w:jc w:val="left"/>
            </w:pPr>
            <w:r>
              <w:t xml:space="preserve">High-Rise Rescue Equipment</w:t>
            </w:r>
          </w:p>
        </w:tc>
        <w:tc>
          <w:tcPr/>
          <w:p>
            <w:pPr>
              <w:pStyle w:val="Compact"/>
              <w:jc w:val="left"/>
            </w:pPr>
            <w:r>
              <w:t xml:space="preserve">$4.2M</w:t>
            </w:r>
          </w:p>
        </w:tc>
        <w:tc>
          <w:tcPr/>
          <w:p>
            <w:pPr>
              <w:pStyle w:val="Compact"/>
              <w:jc w:val="left"/>
            </w:pPr>
            <w:r>
              <w:t xml:space="preserve">+28%</w:t>
            </w:r>
          </w:p>
        </w:tc>
        <w:tc>
          <w:tcPr/>
          <w:p>
            <w:pPr>
              <w:pStyle w:val="Compact"/>
              <w:jc w:val="left"/>
            </w:pPr>
            <w:r>
              <w:t xml:space="preserve">TFS Tower Division, Private Facility Managers (Rogers Centre, Scotia Plaza)</w:t>
            </w:r>
          </w:p>
        </w:tc>
      </w:tr>
      <w:tr>
        <w:tc>
          <w:tcPr/>
          <w:p>
            <w:pPr>
              <w:pStyle w:val="Compact"/>
              <w:jc w:val="left"/>
            </w:pPr>
            <w:r>
              <w:t xml:space="preserve">Digital Firefighter Training Modules</w:t>
            </w:r>
          </w:p>
        </w:tc>
        <w:tc>
          <w:tcPr/>
          <w:p>
            <w:pPr>
              <w:pStyle w:val="Compact"/>
              <w:jc w:val="left"/>
            </w:pPr>
            <w:r>
              <w:t xml:space="preserve">$3.1M</w:t>
            </w:r>
          </w:p>
        </w:tc>
        <w:tc>
          <w:tcPr/>
          <w:p>
            <w:pPr>
              <w:pStyle w:val="Compact"/>
              <w:jc w:val="left"/>
            </w:pPr>
            <w:r>
              <w:t xml:space="preserve">+41%</w:t>
            </w:r>
          </w:p>
        </w:tc>
        <w:tc>
          <w:tcPr/>
          <w:p>
            <w:pPr>
              <w:pStyle w:val="Compact"/>
              <w:jc w:val="left"/>
            </w:pPr>
            <w:r>
              <w:t xml:space="preserve">Fire Academy Toronto, City Emergency Response Unit</w:t>
            </w:r>
          </w:p>
        </w:tc>
      </w:tr>
      <w:tr>
        <w:tc>
          <w:tcPr/>
          <w:p>
            <w:pPr>
              <w:pStyle w:val="Compact"/>
              <w:jc w:val="left"/>
            </w:pPr>
            <w:r>
              <w:t xml:space="preserve">Wildfire-Specific Gear Kits</w:t>
            </w:r>
          </w:p>
        </w:tc>
        <w:tc>
          <w:tcPr/>
          <w:p>
            <w:pPr>
              <w:pStyle w:val="Compact"/>
              <w:jc w:val="left"/>
            </w:pPr>
            <w:r>
              <w:t xml:space="preserve">$2.6M</w:t>
            </w:r>
          </w:p>
        </w:tc>
        <w:tc>
          <w:tcPr/>
          <w:p>
            <w:pPr>
              <w:pStyle w:val="Compact"/>
              <w:jc w:val="left"/>
            </w:pPr>
            <w:r>
              <w:t xml:space="preserve">+52%</w:t>
            </w:r>
          </w:p>
        </w:tc>
        <w:tc>
          <w:tcPr/>
          <w:p>
            <w:pPr>
              <w:pStyle w:val="Compact"/>
              <w:jc w:val="left"/>
            </w:pPr>
            <w:r>
              <w:t xml:space="preserve">TFS Wildland Division, York Region Fire Services (Toronto-adjacent)</w:t>
            </w:r>
          </w:p>
        </w:tc>
      </w:tr>
    </w:tbl>
    <w:bookmarkEnd w:id="22"/>
    <w:bookmarkStart w:id="23" w:name="X683ff76f4c11ba58f8c58dcaccfc7fc8cc8b6e7"/>
    <w:p>
      <w:pPr>
        <w:pStyle w:val="Heading3"/>
      </w:pPr>
      <w:r>
        <w:t xml:space="preserve">Strategic Insights from Toronto Sales Data</w:t>
      </w:r>
    </w:p>
    <w:p>
      <w:pPr>
        <w:pStyle w:val="FirstParagraph"/>
      </w:pPr>
      <w:r>
        <w:t xml:space="preserve">The Sales Report reveals Toronto's firefighter purchasing behavior differs significantly from other Canadian markets. Unlike Calgary or Vancouver where wildfire equipment dominates sales, Toronto prioritizes high-rise safety solutions – reflecting the city's unique urban density. Notably, 68% of TFS equipment orders included "Canada-specific" modifications for sub-zero operations during winter months. This localized adaptation strategy has become a core competitive advantage in our Toronto firefighter sales approach.</w:t>
      </w:r>
    </w:p>
    <w:p>
      <w:pPr>
        <w:pStyle w:val="BodyText"/>
      </w:pPr>
      <w:r>
        <w:t xml:space="preserve">Another critical finding: The average deal size for firefighter training services increased by 32% as Toronto Fire Services adopted our integrated digital simulation platforms. These systems allow firefighters to practice complex scenarios – including subway fires and skyscraper evacuations – without risk. "The ROI is undeniable," stated Chief of Training, Toronto Fire Services, in a recent procurement review. "Our incident response times improved 18% after implementing your firefighter training modules."</w:t>
      </w:r>
    </w:p>
    <w:bookmarkEnd w:id="23"/>
    <w:bookmarkEnd w:id="24"/>
    <w:bookmarkStart w:id="25" w:name="X3c340b5edca9e1137576dcf0de17cba7089c558"/>
    <w:p>
      <w:pPr>
        <w:pStyle w:val="Heading2"/>
      </w:pPr>
      <w:r>
        <w:t xml:space="preserve">Customer Feedback: The Firefighter Perspective</w:t>
      </w:r>
    </w:p>
    <w:p>
      <w:pPr>
        <w:pStyle w:val="FirstParagraph"/>
      </w:pPr>
      <w:r>
        <w:t xml:space="preserve">Direct feedback from Canada Toronto firefighters shaped our product development roadmap. During the 2023 TFS vendor forum, fire chief Michael O'Brien emphasized: "We don't just buy equipment – we invest in firefighter confidence. Your Toronto-specific thermal imaging cameras that work through smoke in subway tunnels? That's saving lives daily." This sentiment echoes across all customer satisfaction surveys, with Toronto firefighter respondents rating our solutions 4.8/5 for "real-world applicability."</w:t>
      </w:r>
    </w:p>
    <w:p>
      <w:pPr>
        <w:pStyle w:val="BodyText"/>
      </w:pPr>
      <w:r>
        <w:t xml:space="preserve">One standout example: Our "Toronto Tower Rescue" package (designed specifically for the city's 70+ high-rises over 20 stories) achieved a 92% customer retention rate. This product line includes portable rope systems tested in Toronto's unique underground utility corridors – a critical feature absent in generic firefighter gear sold elsewhere in Canada.</w:t>
      </w:r>
    </w:p>
    <w:bookmarkEnd w:id="25"/>
    <w:bookmarkStart w:id="26" w:name="Xb88f8ff05050c0e1a3039473cd52060046da155"/>
    <w:p>
      <w:pPr>
        <w:pStyle w:val="Heading2"/>
      </w:pPr>
      <w:r>
        <w:t xml:space="preserve">Challenges &amp; Opportunities for Firefighter Sales</w:t>
      </w:r>
    </w:p>
    <w:p>
      <w:pPr>
        <w:pStyle w:val="FirstParagraph"/>
      </w:pPr>
      <w:r>
        <w:t xml:space="preserve">The Sales Report identifies two key challenges specific to Canada Toronto:</w:t>
      </w:r>
    </w:p>
    <w:p>
      <w:pPr>
        <w:numPr>
          <w:ilvl w:val="0"/>
          <w:numId w:val="1002"/>
        </w:numPr>
        <w:pStyle w:val="Compact"/>
      </w:pPr>
      <w:r>
        <w:rPr>
          <w:bCs/>
          <w:b/>
        </w:rPr>
        <w:t xml:space="preserve">Budget Constraints:</w:t>
      </w:r>
      <w:r>
        <w:t xml:space="preserve"> </w:t>
      </w:r>
      <w:r>
        <w:t xml:space="preserve">While TFS increased equipment spending by 19%, municipal budget cycles remain complex. We're developing phased payment plans tailored to Toronto's fiscal year (April-March) to align with their procurement timelines.</w:t>
      </w:r>
    </w:p>
    <w:p>
      <w:pPr>
        <w:numPr>
          <w:ilvl w:val="0"/>
          <w:numId w:val="1002"/>
        </w:numPr>
        <w:pStyle w:val="Compact"/>
      </w:pPr>
      <w:r>
        <w:rPr>
          <w:bCs/>
          <w:b/>
        </w:rPr>
        <w:t xml:space="preserve">Talent Shortages:</w:t>
      </w:r>
      <w:r>
        <w:t xml:space="preserve"> </w:t>
      </w:r>
      <w:r>
        <w:t xml:space="preserve">Toronto fire service faces a 12% vacancy rate, creating demand for training tools that maximize efficiency of existing firefighter staff – an opportunity our digital modules directly address.</w:t>
      </w:r>
    </w:p>
    <w:p>
      <w:pPr>
        <w:pStyle w:val="FirstParagraph"/>
      </w:pPr>
      <w:r>
        <w:t xml:space="preserve">Emerging opportunities include:</w:t>
      </w:r>
    </w:p>
    <w:p>
      <w:pPr>
        <w:numPr>
          <w:ilvl w:val="0"/>
          <w:numId w:val="1003"/>
        </w:numPr>
        <w:pStyle w:val="Compact"/>
      </w:pPr>
      <w:r>
        <w:rPr>
          <w:bCs/>
          <w:b/>
        </w:rPr>
        <w:t xml:space="preserve">Cold-Weather Adaptations:</w:t>
      </w:r>
      <w:r>
        <w:t xml:space="preserve"> </w:t>
      </w:r>
      <w:r>
        <w:t xml:space="preserve">Developing firefighter suits with enhanced thermal regulation for Toronto's -20°C winters (currently a $1.8M market gap)</w:t>
      </w:r>
    </w:p>
    <w:p>
      <w:pPr>
        <w:numPr>
          <w:ilvl w:val="0"/>
          <w:numId w:val="1003"/>
        </w:numPr>
        <w:pStyle w:val="Compact"/>
      </w:pPr>
      <w:r>
        <w:rPr>
          <w:bCs/>
          <w:b/>
        </w:rPr>
        <w:t xml:space="preserve">Smart Firefighter Tech Integration:</w:t>
      </w:r>
      <w:r>
        <w:t xml:space="preserve"> </w:t>
      </w:r>
      <w:r>
        <w:t xml:space="preserve">Partnering with Toronto Transit Commission to embed our wearable sensors in firefighter gear during subway operations</w:t>
      </w:r>
    </w:p>
    <w:bookmarkEnd w:id="26"/>
    <w:bookmarkStart w:id="27" w:name="X54c57c60726800f423aa17bb1d5dbff9010cc9d"/>
    <w:p>
      <w:pPr>
        <w:pStyle w:val="Heading2"/>
      </w:pPr>
      <w:r>
        <w:t xml:space="preserve">2024 Strategic Roadmap for Canada Toronto Market</w:t>
      </w:r>
    </w:p>
    <w:p>
      <w:pPr>
        <w:pStyle w:val="FirstParagraph"/>
      </w:pPr>
      <w:r>
        <w:t xml:space="preserve">Based on this Sales Report analysis, we're implementing three priority initiatives specifically for Toronto firefighters:</w:t>
      </w:r>
    </w:p>
    <w:p>
      <w:pPr>
        <w:numPr>
          <w:ilvl w:val="0"/>
          <w:numId w:val="1004"/>
        </w:numPr>
        <w:pStyle w:val="Compact"/>
      </w:pPr>
      <w:r>
        <w:rPr>
          <w:bCs/>
          <w:b/>
        </w:rPr>
        <w:t xml:space="preserve">Toronto Firefighter Innovation Hub:</w:t>
      </w:r>
      <w:r>
        <w:t xml:space="preserve"> </w:t>
      </w:r>
      <w:r>
        <w:t xml:space="preserve">Establishing a dedicated R&amp;D lab at our Ontario facility to co-develop gear with TFS personnel. This "firefighter-first" approach has already secured $3.2M in pre-orders.</w:t>
      </w:r>
    </w:p>
    <w:p>
      <w:pPr>
        <w:numPr>
          <w:ilvl w:val="0"/>
          <w:numId w:val="1004"/>
        </w:numPr>
        <w:pStyle w:val="Compact"/>
      </w:pPr>
      <w:r>
        <w:rPr>
          <w:bCs/>
          <w:b/>
        </w:rPr>
        <w:t xml:space="preserve">Canada Toronto Emergency Response Network:</w:t>
      </w:r>
      <w:r>
        <w:t xml:space="preserve"> </w:t>
      </w:r>
      <w:r>
        <w:t xml:space="preserve">Creating a city-wide maintenance partnership for all sold equipment – reducing downtime by 40% for Toronto's frontline firefighters.</w:t>
      </w:r>
    </w:p>
    <w:p>
      <w:pPr>
        <w:numPr>
          <w:ilvl w:val="0"/>
          <w:numId w:val="1004"/>
        </w:numPr>
        <w:pStyle w:val="Compact"/>
      </w:pPr>
      <w:r>
        <w:rPr>
          <w:bCs/>
          <w:b/>
        </w:rPr>
        <w:t xml:space="preserve">Sustainability Integration:</w:t>
      </w:r>
      <w:r>
        <w:t xml:space="preserve"> </w:t>
      </w:r>
      <w:r>
        <w:t xml:space="preserve">Launching recycled-material firefighter gear line to meet Toronto's 2030 Zero Waste target, with pilot programs at TFS training centers.</w:t>
      </w:r>
    </w:p>
    <w:bookmarkEnd w:id="27"/>
    <w:bookmarkStart w:id="28" w:name="X36fc51e3391a82ba9aacc38bbf47df68ada6b04"/>
    <w:p>
      <w:pPr>
        <w:pStyle w:val="Heading2"/>
      </w:pPr>
      <w:r>
        <w:t xml:space="preserve">Conclusion: The Future of Firefighter Sales in Canada</w:t>
      </w:r>
    </w:p>
    <w:p>
      <w:pPr>
        <w:pStyle w:val="FirstParagraph"/>
      </w:pPr>
      <w:r>
        <w:t xml:space="preserve">This Sales Report confirms Toronto as the epicenter of firefighter innovation sales growth within Canada. The city's unique operational demands have accelerated our development of purpose-built solutions, proving that understanding local firefighting challenges drives superior sales performance. As fire service leaders like Chief O'Brien affirm: "When equipment is designed for Toronto's streets and skyscrapers – not generic 'Canada' – it becomes firefighter essential."</w:t>
      </w:r>
    </w:p>
    <w:p>
      <w:pPr>
        <w:pStyle w:val="BodyText"/>
      </w:pPr>
      <w:r>
        <w:t xml:space="preserve">Looking ahead, we project 25% growth in Toronto firefighter sales for 2024, with strategic investments focusing on predictive analytics tools that anticipate urban fire risks. This commitment to Canada Toronto's firefighting community isn't just business – it's a promise to every firefighter who runs toward danger. The success of our Sales Report hinges on this fundamental truth: When we equip Toronto firefighters better, we protect more lives across Canada.</w:t>
      </w:r>
    </w:p>
    <w:p>
      <w:pPr>
        <w:pStyle w:val="BodyText"/>
      </w:pPr>
      <w:r>
        <w:rPr>
          <w:bCs/>
          <w:b/>
        </w:rPr>
        <w:t xml:space="preserve">Prepared by:</w:t>
      </w:r>
      <w:r>
        <w:t xml:space="preserve"> </w:t>
      </w:r>
      <w:r>
        <w:t xml:space="preserve">Canadian Fire Safety Solutions | Strategic Sales Intelligence Team</w:t>
      </w:r>
      <w:r>
        <w:br/>
      </w:r>
      <w:r>
        <w:rPr>
          <w:bCs/>
          <w:b/>
        </w:rPr>
        <w:t xml:space="preserve">Document Reference:</w:t>
      </w:r>
      <w:r>
        <w:t xml:space="preserve"> </w:t>
      </w:r>
      <w:r>
        <w:t xml:space="preserve">FSR-CA-TOR-2023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Canada Toronto Market Analysis</dc:title>
  <dc:creator/>
  <dc:language>en</dc:language>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