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fc98a67a488bb20b3b33db31f36181e843acbf5"/>
    <w:p>
      <w:pPr>
        <w:pStyle w:val="Heading1"/>
      </w:pPr>
      <w:r>
        <w:t xml:space="preserve">Sales Report: Advanced Firefighting Solutions for Canada Vancouver</w:t>
      </w:r>
    </w:p>
    <w:p>
      <w:pPr>
        <w:pStyle w:val="FirstParagraph"/>
      </w:pPr>
      <w:r>
        <w:t xml:space="preserve">This comprehensive Sales Report details the performance and strategic growth of firefighting equipment sales across Canada's most dynamic urban center—Vancouver. As a leading provider of life-saving fire service solutions, our company has witnessed unprecedented demand from Vancouver-based fire departments, driven by unique operational challenges and unwavering commitment to firefighter safety. This document presents critical market insights, product performance metrics, and future growth projections specifically tailored to the Canada Vancouver context.</w:t>
      </w:r>
    </w:p>
    <w:bookmarkStart w:id="20" w:name="Xbc77e3d90b658103f480c16092c8c993f7f1eb1"/>
    <w:p>
      <w:pPr>
        <w:pStyle w:val="Heading2"/>
      </w:pPr>
      <w:r>
        <w:t xml:space="preserve">Executive Summary: Firefighter Safety as the Cornerstone</w:t>
      </w:r>
    </w:p>
    <w:p>
      <w:pPr>
        <w:pStyle w:val="FirstParagraph"/>
      </w:pPr>
      <w:r>
        <w:t xml:space="preserve">The Vancouver fire service landscape demands exceptional equipment solutions due to our city's complex geography—coastal proximity, dense urban cores, towering high-rises, and seasonal wildfire risks. In the past fiscal year, our Sales Report reveals a 42% year-over-year growth in firefighter equipment sales to Canada Vancouver agencies. This surge reflects a strategic shift where fire departments prioritize advanced protective gear and rapid-response technologies over basic procurement. Every Firefighter in Vancouver now benefits from equipment designed specifically for our environment, directly translating to enhanced operational safety and effectiveness.</w:t>
      </w:r>
    </w:p>
    <w:bookmarkEnd w:id="20"/>
    <w:bookmarkStart w:id="21" w:name="Xc18382d7e917edaaf4d00c217d6ebe7712e1669"/>
    <w:p>
      <w:pPr>
        <w:pStyle w:val="Heading2"/>
      </w:pPr>
      <w:r>
        <w:t xml:space="preserve">Market Performance: Canada Vancouver as a Growth Engine</w:t>
      </w:r>
    </w:p>
    <w:p>
      <w:pPr>
        <w:pStyle w:val="FirstParagraph"/>
      </w:pPr>
      <w:r>
        <w:t xml:space="preserve">With Vancouver representing 38% of British Columbia's fire service infrastructure spending, this market has become pivotal to our national strategy. Our Sales Report confirms that $14.7 million in firefighting equipment was transacted with VFRS (Vancouver Fire and Rescue Services), Metro Vancouver fire districts, and emergency response partners in Q1-Q4 2023. Key growth drivers include:</w:t>
      </w:r>
    </w:p>
    <w:p>
      <w:pPr>
        <w:numPr>
          <w:ilvl w:val="0"/>
          <w:numId w:val="1001"/>
        </w:numPr>
        <w:pStyle w:val="Compact"/>
      </w:pPr>
      <w:r>
        <w:rPr>
          <w:bCs/>
          <w:b/>
        </w:rPr>
        <w:t xml:space="preserve">Urban Density Solutions</w:t>
      </w:r>
      <w:r>
        <w:t xml:space="preserve">: 78% of sales involved high-rise firefighting systems for downtown Vancouver's 50+ skyscrapers</w:t>
      </w:r>
    </w:p>
    <w:p>
      <w:pPr>
        <w:numPr>
          <w:ilvl w:val="0"/>
          <w:numId w:val="1001"/>
        </w:numPr>
        <w:pStyle w:val="Compact"/>
      </w:pPr>
      <w:r>
        <w:rPr>
          <w:bCs/>
          <w:b/>
        </w:rPr>
        <w:t xml:space="preserve">Coastal Climate Adaptation</w:t>
      </w:r>
      <w:r>
        <w:t xml:space="preserve">: Waterproof thermal imaging cameras saw 120% demand increase due to Vancouver's damp maritime climate</w:t>
      </w:r>
    </w:p>
    <w:p>
      <w:pPr>
        <w:numPr>
          <w:ilvl w:val="0"/>
          <w:numId w:val="1001"/>
        </w:numPr>
        <w:pStyle w:val="Compact"/>
      </w:pPr>
      <w:r>
        <w:rPr>
          <w:bCs/>
          <w:b/>
        </w:rPr>
        <w:t xml:space="preserve">Wildfire Preparedness</w:t>
      </w:r>
      <w:r>
        <w:t xml:space="preserve">: Mobile water-purification units sold at 3x previous rates following the 2023 Pacific Northwest wildfire season</w:t>
      </w:r>
    </w:p>
    <w:p>
      <w:pPr>
        <w:pStyle w:val="FirstParagraph"/>
      </w:pPr>
      <w:r>
        <w:t xml:space="preserve">Most significantly, our "Vancouver Resilience Package" for Firefighter safety—combining rapid-deployment oxygen systems, heat-resistant apparel, and AI-powered incident mapping—became the city's standard procurement model. This package accounts for 65% of all equipment sales to Canada Vancouver fire departments.</w:t>
      </w:r>
    </w:p>
    <w:bookmarkEnd w:id="21"/>
    <w:bookmarkStart w:id="25" w:name="X3352acea33049d4ccffa70cf7aaab60a6bbd843"/>
    <w:p>
      <w:pPr>
        <w:pStyle w:val="Heading2"/>
      </w:pPr>
      <w:r>
        <w:t xml:space="preserve">Product Analysis: Tailored for Vancouver's Unique Challenges</w:t>
      </w:r>
    </w:p>
    <w:p>
      <w:pPr>
        <w:pStyle w:val="FirstParagraph"/>
      </w:pPr>
      <w:r>
        <w:t xml:space="preserve">Our Sales Report emphasizes how product innovation directly addresses Canada Vancouver's operational realities:</w:t>
      </w:r>
    </w:p>
    <w:bookmarkStart w:id="22" w:name="coastal-ready-protective-gear"/>
    <w:p>
      <w:pPr>
        <w:pStyle w:val="Heading3"/>
      </w:pPr>
      <w:r>
        <w:t xml:space="preserve">1. Coastal-Ready Protective Gear</w:t>
      </w:r>
    </w:p>
    <w:p>
      <w:pPr>
        <w:pStyle w:val="FirstParagraph"/>
      </w:pPr>
      <w:r>
        <w:t xml:space="preserve">The "Pacific Shield" turnout gear, featuring saltwater-resistant coatings and rapid-dry technology, achieved 92% adoption across Vancouver fire stations. This specialized equipment prevents corrosion from coastal fog and sea spray—a critical factor for every Firefighter operating in our marine environment. Sales of this line increased 185% compared to non-coastal markets.</w:t>
      </w:r>
    </w:p>
    <w:bookmarkEnd w:id="22"/>
    <w:bookmarkStart w:id="23" w:name="high-rise-response-systems"/>
    <w:p>
      <w:pPr>
        <w:pStyle w:val="Heading3"/>
      </w:pPr>
      <w:r>
        <w:t xml:space="preserve">2. High-Rise Response Systems</w:t>
      </w:r>
    </w:p>
    <w:p>
      <w:pPr>
        <w:pStyle w:val="FirstParagraph"/>
      </w:pPr>
      <w:r>
        <w:t xml:space="preserve">Vancouver's skyline necessitates specialized equipment, making our 100-foot telescopic ladder system the top-selling product in Canada Vancouver. Fire departments now require 25% more high-rise capabilities than pre-2019 due to new construction, driving $4.3M in sales for this single product line.</w:t>
      </w:r>
    </w:p>
    <w:bookmarkEnd w:id="23"/>
    <w:bookmarkStart w:id="24" w:name="wildfire-mitigation-technology"/>
    <w:p>
      <w:pPr>
        <w:pStyle w:val="Heading3"/>
      </w:pPr>
      <w:r>
        <w:t xml:space="preserve">3. Wildfire Mitigation Technology</w:t>
      </w:r>
    </w:p>
    <w:p>
      <w:pPr>
        <w:pStyle w:val="FirstParagraph"/>
      </w:pPr>
      <w:r>
        <w:t xml:space="preserve">In partnership with BC Wildfire Service, our portable fire retardant delivery systems were deployed during the 2023 Lytton wildfire crisis, positioning Vancouver as a national leader in rapid-response wildfire suppression. This technology now represents 28% of our total Canada Vancouver sales volume.</w:t>
      </w:r>
    </w:p>
    <w:bookmarkEnd w:id="24"/>
    <w:bookmarkEnd w:id="25"/>
    <w:bookmarkStart w:id="26" w:name="Xe906c8d2afa03ab484e5a6f23d79b67be75b455"/>
    <w:p>
      <w:pPr>
        <w:pStyle w:val="Heading2"/>
      </w:pPr>
      <w:r>
        <w:t xml:space="preserve">Strategic Partnerships: Building Firefighter Trust</w:t>
      </w:r>
    </w:p>
    <w:p>
      <w:pPr>
        <w:pStyle w:val="FirstParagraph"/>
      </w:pPr>
      <w:r>
        <w:t xml:space="preserve">This Sales Report underscores our transformative partnership with the Vancouver Fire and Rescue Services (VFRS). Our on-site technical support team, stationed at VFRS headquarters since 2021, has reduced equipment downtime by 67%. The program includes:</w:t>
      </w:r>
    </w:p>
    <w:p>
      <w:pPr>
        <w:numPr>
          <w:ilvl w:val="0"/>
          <w:numId w:val="1002"/>
        </w:numPr>
        <w:pStyle w:val="Compact"/>
      </w:pPr>
      <w:r>
        <w:t xml:space="preserve">Bi-annual equipment audits at all 35 Vancouver fire stations</w:t>
      </w:r>
    </w:p>
    <w:p>
      <w:pPr>
        <w:numPr>
          <w:ilvl w:val="0"/>
          <w:numId w:val="1002"/>
        </w:numPr>
        <w:pStyle w:val="Compact"/>
      </w:pPr>
      <w:r>
        <w:t xml:space="preserve">Customized training for Firefighter crews on new technologies</w:t>
      </w:r>
    </w:p>
    <w:p>
      <w:pPr>
        <w:numPr>
          <w:ilvl w:val="0"/>
          <w:numId w:val="1002"/>
        </w:numPr>
        <w:pStyle w:val="Compact"/>
      </w:pPr>
      <w:r>
        <w:t xml:space="preserve">Dedicated Vancouver dispatch center for emergency equipment requests (15-minute response guarantee)</w:t>
      </w:r>
    </w:p>
    <w:p>
      <w:pPr>
        <w:pStyle w:val="FirstParagraph"/>
      </w:pPr>
      <w:r>
        <w:t xml:space="preserve">This partnership model has generated a 94% customer retention rate among Canada Vancouver fire departments—far exceeding the Canadian industry average of 72%.</w:t>
      </w:r>
    </w:p>
    <w:bookmarkEnd w:id="26"/>
    <w:bookmarkStart w:id="27" w:name="X90cdd3c23c6912cc9f7e7d29f7d243a11c81261"/>
    <w:p>
      <w:pPr>
        <w:pStyle w:val="Heading2"/>
      </w:pPr>
      <w:r>
        <w:t xml:space="preserve">Market Challenges and Opportunities in Canada Vancouver</w:t>
      </w:r>
    </w:p>
    <w:p>
      <w:pPr>
        <w:pStyle w:val="FirstParagraph"/>
      </w:pPr>
      <w:r>
        <w:t xml:space="preserve">Vancouver presents unique sales challenges requiring specialized approaches. Our Sales Report identifies:</w:t>
      </w:r>
    </w:p>
    <w:p>
      <w:pPr>
        <w:numPr>
          <w:ilvl w:val="0"/>
          <w:numId w:val="1003"/>
        </w:numPr>
        <w:pStyle w:val="Compact"/>
      </w:pPr>
      <w:r>
        <w:rPr>
          <w:bCs/>
          <w:b/>
        </w:rPr>
        <w:t xml:space="preserve">Seasonal Demand Peaks</w:t>
      </w:r>
      <w:r>
        <w:t xml:space="preserve">: Winter months (Dec-Feb) see 40% higher equipment inquiries due to increased wildfire risks and cold-weather operations</w:t>
      </w:r>
    </w:p>
    <w:p>
      <w:pPr>
        <w:numPr>
          <w:ilvl w:val="0"/>
          <w:numId w:val="1003"/>
        </w:numPr>
        <w:pStyle w:val="Compact"/>
      </w:pPr>
      <w:r>
        <w:rPr>
          <w:bCs/>
          <w:b/>
        </w:rPr>
        <w:t xml:space="preserve">Regulatory Complexity</w:t>
      </w:r>
      <w:r>
        <w:t xml:space="preserve">: Navigating Vancouver's strict municipal procurement guidelines requires dedicated local compliance officers (23% of our sales team is now Vancouver-based)</w:t>
      </w:r>
    </w:p>
    <w:p>
      <w:pPr>
        <w:numPr>
          <w:ilvl w:val="0"/>
          <w:numId w:val="1003"/>
        </w:numPr>
        <w:pStyle w:val="Compact"/>
      </w:pPr>
      <w:r>
        <w:rPr>
          <w:bCs/>
          <w:b/>
        </w:rPr>
        <w:t xml:space="preserve">Community Safety Priorities</w:t>
      </w:r>
      <w:r>
        <w:t xml:space="preserve">: Fire departments increasingly prioritize equipment that supports community safety initiatives, not just firefighter protection</w:t>
      </w:r>
    </w:p>
    <w:p>
      <w:pPr>
        <w:pStyle w:val="FirstParagraph"/>
      </w:pPr>
      <w:r>
        <w:t xml:space="preserve">These challenges have revealed significant opportunities. Our new "Vancouver Community Resilience" program—offering free smoke alarm installations and fire safety workshops in partnership with VFRS—is generating $1.2M in indirect sales through municipal contracts.</w:t>
      </w:r>
    </w:p>
    <w:bookmarkEnd w:id="27"/>
    <w:bookmarkStart w:id="28" w:name="X0658a7756c02291393d215748cefdc187439356"/>
    <w:p>
      <w:pPr>
        <w:pStyle w:val="Heading2"/>
      </w:pPr>
      <w:r>
        <w:t xml:space="preserve">Future Outlook: Securing Vancouver's Firefighting Future</w:t>
      </w:r>
    </w:p>
    <w:p>
      <w:pPr>
        <w:pStyle w:val="FirstParagraph"/>
      </w:pPr>
      <w:r>
        <w:t xml:space="preserve">This Sales Report projects sustained growth for Canada Vancouver, with market expansion expected to reach 50% by 2025. Key initiatives include:</w:t>
      </w:r>
    </w:p>
    <w:p>
      <w:pPr>
        <w:numPr>
          <w:ilvl w:val="0"/>
          <w:numId w:val="1004"/>
        </w:numPr>
        <w:pStyle w:val="Compact"/>
      </w:pPr>
      <w:r>
        <w:rPr>
          <w:bCs/>
          <w:b/>
        </w:rPr>
        <w:t xml:space="preserve">AI-Powered Predictive Maintenance</w:t>
      </w:r>
      <w:r>
        <w:t xml:space="preserve">: Pilot program launching Q1 2024 using IoT sensors on all Vancouver fire apparatus</w:t>
      </w:r>
    </w:p>
    <w:p>
      <w:pPr>
        <w:numPr>
          <w:ilvl w:val="0"/>
          <w:numId w:val="1004"/>
        </w:numPr>
        <w:pStyle w:val="Compact"/>
      </w:pPr>
      <w:r>
        <w:rPr>
          <w:bCs/>
          <w:b/>
        </w:rPr>
        <w:t xml:space="preserve">Electric Fire Apparatus Partnership</w:t>
      </w:r>
      <w:r>
        <w:t xml:space="preserve">: Exclusive deal with Vancouver's municipal fleet transition to zero-emission vehicles</w:t>
      </w:r>
    </w:p>
    <w:p>
      <w:pPr>
        <w:numPr>
          <w:ilvl w:val="0"/>
          <w:numId w:val="1004"/>
        </w:numPr>
        <w:pStyle w:val="Compact"/>
      </w:pPr>
      <w:r>
        <w:rPr>
          <w:bCs/>
          <w:b/>
        </w:rPr>
        <w:t xml:space="preserve">Firefighter Mental Health Support Systems</w:t>
      </w:r>
      <w:r>
        <w:t xml:space="preserve">: New product line integrating stress-monitoring tech into turnout gear (in development for Vancouver rollout)</w:t>
      </w:r>
    </w:p>
    <w:p>
      <w:pPr>
        <w:pStyle w:val="FirstParagraph"/>
      </w:pPr>
      <w:r>
        <w:t xml:space="preserve">As the only equipment provider with a permanent Vancouver operations center, we're uniquely positioned to serve every Firefighter across Canada's most challenging fire service environment. Our 2024 sales target for Canada Vancouver is $18.5M—representing 50% of our total national growth.</w:t>
      </w:r>
    </w:p>
    <w:bookmarkEnd w:id="28"/>
    <w:bookmarkStart w:id="29" w:name="X13b24f874b7804a5edb0990127636d292850d17"/>
    <w:p>
      <w:pPr>
        <w:pStyle w:val="Heading2"/>
      </w:pPr>
      <w:r>
        <w:t xml:space="preserve">Conclusion: Safety Through Specialized Partnership</w:t>
      </w:r>
    </w:p>
    <w:p>
      <w:pPr>
        <w:pStyle w:val="FirstParagraph"/>
      </w:pPr>
      <w:r>
        <w:t xml:space="preserve">This Sales Report demonstrates that success in the Canada Vancouver market hinges on understanding the specific realities facing each Firefighter. From coastal weather challenges to high-rise emergencies, our equipment isn't merely sold—it's engineered for Vancouver. The 42% growth rate and 94% retention rate prove that when you prioritize firefighter safety through location-specific innovation, you don't just sell products—you build lasting partnerships that save lives.</w:t>
      </w:r>
    </w:p>
    <w:p>
      <w:pPr>
        <w:pStyle w:val="BodyText"/>
      </w:pPr>
      <w:r>
        <w:t xml:space="preserve">As Vancouver continues to grow as Canada's most vibrant coastal city, our commitment to advancing fire service capabilities remains unwavering. We're not just a vendor; we're an integral part of the safety ecosystem protecting every Firefighter and community member across Canada Vancouver. The future of firefighting in this unique urban environment isn't coming—it's already here.</w:t>
      </w:r>
    </w:p>
    <w:p>
      <w:pPr>
        <w:pStyle w:val="BodyText"/>
      </w:pPr>
      <w:r>
        <w:rPr>
          <w:bCs/>
          <w:b/>
        </w:rPr>
        <w:t xml:space="preserve">Prepared for: Vancouver Fire and Rescue Services &amp; Metro Vancouver Emergency Management</w:t>
      </w:r>
      <w:r>
        <w:br/>
      </w:r>
      <w:r>
        <w:rPr>
          <w:bCs/>
          <w:b/>
        </w:rPr>
        <w:t xml:space="preserve">Date:</w:t>
      </w:r>
      <w:r>
        <w:t xml:space="preserve"> </w:t>
      </w:r>
      <w:r>
        <w:t xml:space="preserve">October 26, 2023</w:t>
      </w:r>
      <w:r>
        <w:br/>
      </w:r>
      <w:r>
        <w:rPr>
          <w:bCs/>
          <w:b/>
        </w:rPr>
        <w:t xml:space="preserve">Prepared by:</w:t>
      </w:r>
      <w:r>
        <w:t xml:space="preserve"> </w:t>
      </w:r>
      <w:r>
        <w:t xml:space="preserve">National Sales Leadership Team | Canada Vancouver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Canada Vancouver Market Analysis</dc:title>
  <dc:creator/>
  <dc:language>en</dc:language>
  <cp:keywords/>
  <dcterms:created xsi:type="dcterms:W3CDTF">2026-07-22T04:15:28Z</dcterms:created>
  <dcterms:modified xsi:type="dcterms:W3CDTF">2026-07-22T04:15:28Z</dcterms:modified>
</cp:coreProperties>
</file>

<file path=docProps/custom.xml><?xml version="1.0" encoding="utf-8"?>
<Properties xmlns="http://schemas.openxmlformats.org/officeDocument/2006/custom-properties" xmlns:vt="http://schemas.openxmlformats.org/officeDocument/2006/docPropsVTypes"/>
</file>