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France</w:t>
      </w:r>
      <w:r>
        <w:t xml:space="preserve"> </w:t>
      </w:r>
      <w:r>
        <w:t xml:space="preserve">Lyon</w:t>
      </w:r>
      <w:r>
        <w:t xml:space="preserve"> </w:t>
      </w:r>
      <w:r>
        <w:t xml:space="preserve">Market</w:t>
      </w:r>
      <w:r>
        <w:t xml:space="preserve"> </w:t>
      </w:r>
      <w:r>
        <w:t xml:space="preserve">Analysis</w:t>
      </w:r>
    </w:p>
    <w:bookmarkStart w:id="27" w:name="X3420f060f1835c93a37c131e33b33bb0967e37c"/>
    <w:p>
      <w:pPr>
        <w:pStyle w:val="Heading1"/>
      </w:pPr>
      <w:r>
        <w:t xml:space="preserve">Sales Report: Strategic Firefighter Equipment Performance in France Lyon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European Sales Leadership Team |</w:t>
      </w:r>
      <w:r>
        <w:t xml:space="preserve"> </w:t>
      </w:r>
      <w:r>
        <w:rPr>
          <w:bCs/>
          <w:b/>
        </w:rPr>
        <w:t xml:space="preserve">Focus Region:</w:t>
      </w:r>
      <w:r>
        <w:t xml:space="preserve"> </w:t>
      </w:r>
      <w:r>
        <w:t xml:space="preserve">France Lyon</w:t>
      </w:r>
    </w:p>
    <w:bookmarkStart w:id="20" w:name="X8333db6b3902a679466e6c915067cc4767cc747"/>
    <w:p>
      <w:pPr>
        <w:pStyle w:val="Heading2"/>
      </w:pPr>
      <w:r>
        <w:t xml:space="preserve">I. Executive Summary: Firefighter Market Dynamics in Lyon</w:t>
      </w:r>
    </w:p>
    <w:p>
      <w:pPr>
        <w:pStyle w:val="FirstParagraph"/>
      </w:pPr>
      <w:r>
        <w:t xml:space="preserve">This comprehensive Sales Report details the performance trajectory of critical firefighter equipment and safety solutions within the dynamic emergency services landscape of France Lyon. As Europe's third-largest city, Lyon presents a unique convergence of historical architecture, dense urban centers, and significant industrial zones—demanding specialized firefighting capabilities. Our sales data for Q1–Q3 2023 demonstrates a 27% year-over-year increase in firefighter equipment adoption across Lyon’s municipal fire services (SDIS 69), driven by regulatory compliance needs, aging infrastructure challenges, and the city’s commitment to enhancing emergency responder safety. This report underscores how our solutions directly address Lyon's distinct operational requirements while reinforcing our position as a strategic partner for French firefighting authorities.</w:t>
      </w:r>
    </w:p>
    <w:bookmarkEnd w:id="20"/>
    <w:bookmarkStart w:id="21" w:name="X174e259ef884c5cf9f8ef62482ecf5787a7a61b"/>
    <w:p>
      <w:pPr>
        <w:pStyle w:val="Heading2"/>
      </w:pPr>
      <w:r>
        <w:t xml:space="preserve">II. Lyon-Specific Firefighter Market Context</w:t>
      </w:r>
    </w:p>
    <w:p>
      <w:pPr>
        <w:pStyle w:val="FirstParagraph"/>
      </w:pPr>
      <w:r>
        <w:t xml:space="preserve">Lyon’s fire service operates under stringent national frameworks (NF EN 1823, SIAF regulations), with approximately 1,200 personnel across 35 stations covering a metropolitan area of 49.65 km². Key challenges specific to France Lyon include:</w:t>
      </w:r>
    </w:p>
    <w:p>
      <w:pPr>
        <w:numPr>
          <w:ilvl w:val="0"/>
          <w:numId w:val="1001"/>
        </w:numPr>
        <w:pStyle w:val="Compact"/>
      </w:pPr>
      <w:r>
        <w:rPr>
          <w:bCs/>
          <w:b/>
        </w:rPr>
        <w:t xml:space="preserve">Historic Urban Fabric:</w:t>
      </w:r>
      <w:r>
        <w:t xml:space="preserve"> </w:t>
      </w:r>
      <w:r>
        <w:t xml:space="preserve">Narrow streets in Vieux Lyon and Presqu'île limit vehicle access, requiring compact, high-mobility firefighter gear and equipment.</w:t>
      </w:r>
    </w:p>
    <w:p>
      <w:pPr>
        <w:numPr>
          <w:ilvl w:val="0"/>
          <w:numId w:val="1001"/>
        </w:numPr>
        <w:pStyle w:val="Compact"/>
      </w:pPr>
      <w:r>
        <w:rPr>
          <w:bCs/>
          <w:b/>
        </w:rPr>
        <w:t xml:space="preserve">Rhône River Proximity:</w:t>
      </w:r>
      <w:r>
        <w:t xml:space="preserve"> </w:t>
      </w:r>
      <w:r>
        <w:t xml:space="preserve">Water-based incidents necessitate specialized breathing apparatus (BA) with extended underwater functionality.</w:t>
      </w:r>
    </w:p>
    <w:p>
      <w:pPr>
        <w:numPr>
          <w:ilvl w:val="0"/>
          <w:numId w:val="1001"/>
        </w:numPr>
        <w:pStyle w:val="Compact"/>
      </w:pPr>
      <w:r>
        <w:rPr>
          <w:bCs/>
          <w:b/>
        </w:rPr>
        <w:t xml:space="preserve">Industrial Corridors:</w:t>
      </w:r>
      <w:r>
        <w:t xml:space="preserve"> </w:t>
      </w:r>
      <w:r>
        <w:t xml:space="preserve">The Confluence district's chemical facilities demand advanced toxic gas detection systems integrated into firefighter safety protocols.</w:t>
      </w:r>
    </w:p>
    <w:p>
      <w:pPr>
        <w:pStyle w:val="FirstParagraph"/>
      </w:pPr>
      <w:r>
        <w:t xml:space="preserve">This context has elevated Lyon’s demand for certified, adaptable firefighter solutions beyond standard European benchmarks. Our recent partnership with SDIS 69 to pilot AI-enhanced thermal imaging units in historic districts exemplifies our tailored approach.</w:t>
      </w:r>
    </w:p>
    <w:bookmarkEnd w:id="21"/>
    <w:bookmarkStart w:id="23" w:name="Xd924c7dd32e1a42267ae359ddd3cf0e4f84e5bb"/>
    <w:p>
      <w:pPr>
        <w:pStyle w:val="Heading2"/>
      </w:pPr>
      <w:r>
        <w:t xml:space="preserve">III. Sales Performance: Firefighter Equipment Adoption Metrics (Lyon)</w:t>
      </w:r>
    </w:p>
    <w:p>
      <w:pPr>
        <w:pStyle w:val="FirstParagraph"/>
      </w:pPr>
      <w:r>
        <w:t xml:space="preserve">Our Q3 2023 Lyon sales data reveals exceptional traction in three high-priority categories directly impacting firefighter operational efficacy:</w:t>
      </w:r>
    </w:p>
    <w:p>
      <w:pPr>
        <w:pStyle w:val="BodyText"/>
      </w:pPr>
      <w:r>
        <w:t xml:space="preserve">Product Category</w:t>
      </w:r>
    </w:p>
    <w:p>
      <w:pPr>
        <w:pStyle w:val="BodyText"/>
      </w:pPr>
      <w:r>
        <w:t xml:space="preserve">YoY Growth (Q3 2023)</w:t>
      </w:r>
    </w:p>
    <w:p>
      <w:pPr>
        <w:pStyle w:val="BodyText"/>
      </w:pPr>
      <w:r>
        <w:t xml:space="preserve">Lyon Market Share</w:t>
      </w:r>
    </w:p>
    <w:p>
      <w:pPr>
        <w:pStyle w:val="BodyText"/>
      </w:pPr>
      <w:r>
        <w:t xml:space="preserve">Key Driver</w:t>
      </w:r>
    </w:p>
    <w:p>
      <w:pPr>
        <w:pStyle w:val="BodyText"/>
      </w:pPr>
      <w:r>
        <w:t xml:space="preserve">Compact Breathing Apparatus (BA) Systems</w:t>
      </w:r>
    </w:p>
    <w:p>
      <w:pPr>
        <w:pStyle w:val="BodyText"/>
      </w:pPr>
      <w:r>
        <w:t xml:space="preserve">38%</w:t>
      </w:r>
    </w:p>
    <w:p>
      <w:pPr>
        <w:pStyle w:val="BodyText"/>
      </w:pPr>
      <w:r>
        <w:t xml:space="preserve">42% (vs. 29% in 2021)</w:t>
      </w:r>
    </w:p>
    <w:p>
      <w:pPr>
        <w:pStyle w:val="BodyText"/>
      </w:pPr>
      <w:r>
        <w:t xml:space="preserve">Lyon’s narrow streets necessitated lighter, faster-deployment BA units meeting NF EN 136-1:2017.</w:t>
      </w:r>
    </w:p>
    <w:p>
      <w:pPr>
        <w:pStyle w:val="BodyText"/>
      </w:pPr>
      <w:r>
        <w:t xml:space="preserve">Thermal Imaging Cameras (TIC) for Urban Search</w:t>
      </w:r>
    </w:p>
    <w:p>
      <w:pPr>
        <w:pStyle w:val="BodyText"/>
      </w:pPr>
      <w:r>
        <w:t xml:space="preserve">52%</w:t>
      </w:r>
    </w:p>
    <w:p>
      <w:pPr>
        <w:pStyle w:val="BodyText"/>
      </w:pPr>
      <w:r>
        <w:t xml:space="preserve">68% (SDIS 69's primary supplier)</w:t>
      </w:r>
    </w:p>
    <w:p>
      <w:pPr>
        <w:pStyle w:val="BodyText"/>
      </w:pPr>
      <w:r>
        <w:t xml:space="preserve">National safety mandates for all Lyon firefighter teams entering historic structures.</w:t>
      </w:r>
    </w:p>
    <w:p>
      <w:pPr>
        <w:pStyle w:val="BodyText"/>
      </w:pPr>
      <w:r>
        <w:t xml:space="preserve">Rhône River Emergency Kits</w:t>
      </w:r>
    </w:p>
    <w:p>
      <w:pPr>
        <w:pStyle w:val="BodyText"/>
      </w:pPr>
      <w:r>
        <w:t xml:space="preserve">71%</w:t>
      </w:r>
    </w:p>
    <w:p>
      <w:pPr>
        <w:pStyle w:val="BodyText"/>
      </w:pPr>
      <w:r>
        <w:t xml:space="preserve">85% (Exclusive provider since 2022)</w:t>
      </w:r>
    </w:p>
    <w:p>
      <w:pPr>
        <w:pStyle w:val="BodyText"/>
      </w:pPr>
      <w:r>
        <w:t xml:space="preserve">Post-2019 Rhône flood incidents accelerated adoption of waterproof, rapid-deployment kits.</w:t>
      </w:r>
    </w:p>
    <w:bookmarkStart w:id="22" w:name="X81477fcdae266b3442668471bd95325d45788e0"/>
    <w:p>
      <w:pPr>
        <w:pStyle w:val="Heading3"/>
      </w:pPr>
      <w:r>
        <w:t xml:space="preserve">A. Critical Success Factor: Firefighter Training Integration</w:t>
      </w:r>
    </w:p>
    <w:p>
      <w:pPr>
        <w:pStyle w:val="FirstParagraph"/>
      </w:pPr>
      <w:r>
        <w:t xml:space="preserve">Beyond hardware sales, our 'Firefighter Readiness Program'—co-developed with Lyon’s municipal fire academy—has driven 92% customer retention. This includes:</w:t>
      </w:r>
    </w:p>
    <w:p>
      <w:pPr>
        <w:numPr>
          <w:ilvl w:val="0"/>
          <w:numId w:val="1002"/>
        </w:numPr>
        <w:pStyle w:val="Compact"/>
      </w:pPr>
      <w:r>
        <w:t xml:space="preserve">On-site training for 210 Lyon firefighters at the SDIS 69 headquarters (Villeurbanne), emphasizing equipment use in confined spaces.</w:t>
      </w:r>
    </w:p>
    <w:p>
      <w:pPr>
        <w:numPr>
          <w:ilvl w:val="0"/>
          <w:numId w:val="1002"/>
        </w:numPr>
        <w:pStyle w:val="Compact"/>
      </w:pPr>
      <w:r>
        <w:t xml:space="preserve">Customized scenario simulations replicating Lyon’s 18th-century alleyways and industrial zones.</w:t>
      </w:r>
    </w:p>
    <w:p>
      <w:pPr>
        <w:pStyle w:val="FirstParagraph"/>
      </w:pPr>
      <w:r>
        <w:t xml:space="preserve">A testimonial from Captain Élodie Morel (SDIS 69, Division 4) states: "Our firefighter teams now navigate Vieux Lyon incidents 37% faster due to our new BA systems. The real success is in reduced exposure time—our firefighters are safer."</w:t>
      </w:r>
    </w:p>
    <w:bookmarkEnd w:id="22"/>
    <w:bookmarkEnd w:id="23"/>
    <w:bookmarkStart w:id="24" w:name="X3900f9cab34724e064071296e01ee86d9cceb99"/>
    <w:p>
      <w:pPr>
        <w:pStyle w:val="Heading2"/>
      </w:pPr>
      <w:r>
        <w:t xml:space="preserve">IV. Strategic Growth Opportunities in France Lyon</w:t>
      </w:r>
    </w:p>
    <w:p>
      <w:pPr>
        <w:pStyle w:val="FirstParagraph"/>
      </w:pPr>
      <w:r>
        <w:t xml:space="preserve">Lyon’s upcoming urban development projects create pivotal sales opportunities:</w:t>
      </w:r>
    </w:p>
    <w:p>
      <w:pPr>
        <w:numPr>
          <w:ilvl w:val="0"/>
          <w:numId w:val="1003"/>
        </w:numPr>
        <w:pStyle w:val="Compact"/>
      </w:pPr>
      <w:r>
        <w:rPr>
          <w:bCs/>
          <w:b/>
        </w:rPr>
        <w:t xml:space="preserve">Confluence District Expansion (2024–2030):</w:t>
      </w:r>
      <w:r>
        <w:t xml:space="preserve"> </w:t>
      </w:r>
      <w:r>
        <w:t xml:space="preserve">$1.8B redevelopment project requiring fire safety integration into 5 new commercial towers. We’ve secured a pre-qualification for all firefighter equipment contracts.</w:t>
      </w:r>
    </w:p>
    <w:p>
      <w:pPr>
        <w:numPr>
          <w:ilvl w:val="0"/>
          <w:numId w:val="1003"/>
        </w:numPr>
        <w:pStyle w:val="Compact"/>
      </w:pPr>
      <w:r>
        <w:rPr>
          <w:bCs/>
          <w:b/>
        </w:rPr>
        <w:t xml:space="preserve">National Firefighter Health Initiative:</w:t>
      </w:r>
      <w:r>
        <w:t xml:space="preserve"> </w:t>
      </w:r>
      <w:r>
        <w:t xml:space="preserve">French government’s 2025 plan to modernize protective gear across all cities. Lyon’s SDIS 69 leads regional pilot programs for our next-gen respirators.</w:t>
      </w:r>
    </w:p>
    <w:p>
      <w:pPr>
        <w:numPr>
          <w:ilvl w:val="0"/>
          <w:numId w:val="1003"/>
        </w:numPr>
        <w:pStyle w:val="Compact"/>
      </w:pPr>
      <w:r>
        <w:rPr>
          <w:bCs/>
          <w:b/>
        </w:rPr>
        <w:t xml:space="preserve">Climate Resilience Partnerships:</w:t>
      </w:r>
      <w:r>
        <w:t xml:space="preserve"> </w:t>
      </w:r>
      <w:r>
        <w:t xml:space="preserve">With Lyon experiencing 38% more extreme weather events since 2019 (Météo-France data), demand for rapid-deployment wildfire kits is projected to rise 45% by Q2 2024.</w:t>
      </w:r>
    </w:p>
    <w:bookmarkEnd w:id="24"/>
    <w:bookmarkStart w:id="25" w:name="Xb279d85a607f3a43bceb04aaa40b9388a4b28f0"/>
    <w:p>
      <w:pPr>
        <w:pStyle w:val="Heading2"/>
      </w:pPr>
      <w:r>
        <w:t xml:space="preserve">V. Competitive Positioning in France Lyon’s Market</w:t>
      </w:r>
    </w:p>
    <w:p>
      <w:pPr>
        <w:pStyle w:val="FirstParagraph"/>
      </w:pPr>
      <w:r>
        <w:t xml:space="preserve">While competitors like MSA Safety and Scott Safety maintain presence, our Lyon strategy differentiates through:</w:t>
      </w:r>
    </w:p>
    <w:p>
      <w:pPr>
        <w:numPr>
          <w:ilvl w:val="0"/>
          <w:numId w:val="1004"/>
        </w:numPr>
        <w:pStyle w:val="Compact"/>
      </w:pPr>
      <w:r>
        <w:rPr>
          <w:bCs/>
          <w:b/>
        </w:rPr>
        <w:t xml:space="preserve">Regulatory Precision:</w:t>
      </w:r>
      <w:r>
        <w:t xml:space="preserve"> </w:t>
      </w:r>
      <w:r>
        <w:t xml:space="preserve">All products certified for French fire service standards (NF EN 403), a non-negotiable for Lyon’s procurement process.</w:t>
      </w:r>
    </w:p>
    <w:p>
      <w:pPr>
        <w:numPr>
          <w:ilvl w:val="0"/>
          <w:numId w:val="1004"/>
        </w:numPr>
        <w:pStyle w:val="Compact"/>
      </w:pPr>
      <w:r>
        <w:rPr>
          <w:bCs/>
          <w:b/>
        </w:rPr>
        <w:t xml:space="preserve">Local Technical Support:</w:t>
      </w:r>
      <w:r>
        <w:t xml:space="preserve"> </w:t>
      </w:r>
      <w:r>
        <w:t xml:space="preserve">Lyon-based engineering team deployed to SDIS 69 stations—reducing equipment downtime by 63% versus competitors’ centralized support.</w:t>
      </w:r>
    </w:p>
    <w:p>
      <w:pPr>
        <w:numPr>
          <w:ilvl w:val="0"/>
          <w:numId w:val="1004"/>
        </w:numPr>
        <w:pStyle w:val="Compact"/>
      </w:pPr>
      <w:r>
        <w:rPr>
          <w:bCs/>
          <w:b/>
        </w:rPr>
        <w:t xml:space="preserve">Cultural Alignment:</w:t>
      </w:r>
      <w:r>
        <w:t xml:space="preserve"> </w:t>
      </w:r>
      <w:r>
        <w:t xml:space="preserve">We co-host the annual 'Lyon Firefighter Safety Summit' with local fire unions, reinforcing our commitment beyond transactional sales.</w:t>
      </w:r>
    </w:p>
    <w:bookmarkEnd w:id="25"/>
    <w:bookmarkStart w:id="26" w:name="X05c7c97576f8cb8b09caf9b86297a91e4520689"/>
    <w:p>
      <w:pPr>
        <w:pStyle w:val="Heading2"/>
      </w:pPr>
      <w:r>
        <w:t xml:space="preserve">VI. Conclusion: The Lyon Firefighter Imperative</w:t>
      </w:r>
    </w:p>
    <w:p>
      <w:pPr>
        <w:pStyle w:val="FirstParagraph"/>
      </w:pPr>
      <w:r>
        <w:t xml:space="preserve">This Sales Report confirms France Lyon as a high-value market where firefighter safety is non-negotiable, and innovation directly impacts public trust. Our 38% growth in BA systems, 71% surge in river emergency kits, and exclusive status with SDIS 69 prove that our solutions are now embedded in Lyon’s firefighting DNA. The city’s strategic location as a European hub amplifies this success—Lyon serves as a blueprint for scaling firefighter equipment sales across France and beyond.</w:t>
      </w:r>
    </w:p>
    <w:p>
      <w:pPr>
        <w:pStyle w:val="BodyText"/>
      </w:pPr>
      <w:r>
        <w:t xml:space="preserve">As we prepare for Lyon’s 2024 Fire Safety Expo at the Eurexpo center, our focus shifts to expanding the Firefighter Readiness Program into adjacent regions (Saint-Étienne, Grenoble), leveraging Lyon’s success as a case study. In France Lyon, where every second counts for the firefighter and community alike, our sales strategy isn’t just about products—it’s about ensuring those who protect us remain protected.</w:t>
      </w:r>
    </w:p>
    <w:p>
      <w:pPr>
        <w:pStyle w:val="BodyText"/>
      </w:pPr>
      <w:r>
        <w:rPr>
          <w:bCs/>
          <w:b/>
        </w:rPr>
        <w:t xml:space="preserve">Prepared By:</w:t>
      </w:r>
      <w:r>
        <w:t xml:space="preserve"> </w:t>
      </w:r>
      <w:r>
        <w:t xml:space="preserve">European Fire Safety Sales Division |</w:t>
      </w:r>
      <w:r>
        <w:t xml:space="preserve"> </w:t>
      </w:r>
      <w:r>
        <w:rPr>
          <w:bCs/>
          <w:b/>
        </w:rPr>
        <w:t xml:space="preserve">Contact:</w:t>
      </w:r>
      <w:r>
        <w:t xml:space="preserve"> </w:t>
      </w:r>
      <w:r>
        <w:t xml:space="preserve">paris.sales@fireprotec.com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France Lyon Market Analysis</dc:title>
  <dc:creator/>
  <dc:language>en</dc:language>
  <cp:keywords/>
  <dcterms:created xsi:type="dcterms:W3CDTF">2025-12-11T13:53:59Z</dcterms:created>
  <dcterms:modified xsi:type="dcterms:W3CDTF">2025-12-11T13:53:59Z</dcterms:modified>
</cp:coreProperties>
</file>

<file path=docProps/custom.xml><?xml version="1.0" encoding="utf-8"?>
<Properties xmlns="http://schemas.openxmlformats.org/officeDocument/2006/custom-properties" xmlns:vt="http://schemas.openxmlformats.org/officeDocument/2006/docPropsVTypes"/>
</file>