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Firefighting</w:t>
      </w:r>
      <w:r>
        <w:t xml:space="preserve"> </w:t>
      </w:r>
      <w:r>
        <w:t xml:space="preserve">Equipment</w:t>
      </w:r>
      <w:r>
        <w:t xml:space="preserve"> </w:t>
      </w:r>
      <w:r>
        <w:t xml:space="preserve">Sales</w:t>
      </w:r>
      <w:r>
        <w:t xml:space="preserve"> </w:t>
      </w:r>
      <w:r>
        <w:t xml:space="preserve">Report:</w:t>
      </w:r>
      <w:r>
        <w:t xml:space="preserve"> </w:t>
      </w:r>
      <w:r>
        <w:t xml:space="preserve">Marseille,</w:t>
      </w:r>
      <w:r>
        <w:t xml:space="preserve"> </w:t>
      </w:r>
      <w:r>
        <w:t xml:space="preserve">France</w:t>
      </w:r>
    </w:p>
    <w:bookmarkStart w:id="27" w:name="X64f8770fd55c38fb6e706d78bc6084cc7a14f01"/>
    <w:p>
      <w:pPr>
        <w:pStyle w:val="Heading1"/>
      </w:pPr>
      <w:r>
        <w:t xml:space="preserve">Comprehensive Sales Report: Firefighting Equipment &amp; Services for Marseille Fire Department (France)</w:t>
      </w:r>
    </w:p>
    <w:bookmarkStart w:id="20" w:name="executive-summary"/>
    <w:p>
      <w:pPr>
        <w:pStyle w:val="Heading2"/>
      </w:pPr>
      <w:r>
        <w:t xml:space="preserve">Executive Summary</w:t>
      </w:r>
    </w:p>
    <w:p>
      <w:pPr>
        <w:pStyle w:val="FirstParagraph"/>
      </w:pPr>
      <w:r>
        <w:t xml:space="preserve">This report details the performance of firefighting equipment and service sales to the Marseille Fire Department (SDIS 13) during Q3 2023. As France's second-largest city with unique urban, industrial, and maritime challenges, Marseille demands specialized fire safety solutions. This quarter marked a 15% growth in contract value compared to Q2 2023, driven by urgent infrastructure modernization needs and compliance with new French fire safety regulations (NF S 61951). The report confirms that strategic partnerships with Marseille's Fire Department remain critical for market leadership in Southern France, directly supporting the city's firefighter workforce capabilities.</w:t>
      </w:r>
    </w:p>
    <w:bookmarkEnd w:id="20"/>
    <w:bookmarkStart w:id="21" w:name="Xe08db915992e06f8a69b0e04a024cf8d41bead3"/>
    <w:p>
      <w:pPr>
        <w:pStyle w:val="Heading2"/>
      </w:pPr>
      <w:r>
        <w:t xml:space="preserve">Market Analysis: Marseille-Specific Context</w:t>
      </w:r>
    </w:p>
    <w:p>
      <w:pPr>
        <w:pStyle w:val="FirstParagraph"/>
      </w:pPr>
      <w:r>
        <w:t xml:space="preserve">Marseille presents distinct firefighting challenges requiring tailored equipment solutions. As a major Mediterranean port city housing 1.6 million residents, it faces:</w:t>
      </w:r>
    </w:p>
    <w:p>
      <w:pPr>
        <w:numPr>
          <w:ilvl w:val="0"/>
          <w:numId w:val="1001"/>
        </w:numPr>
        <w:pStyle w:val="Compact"/>
      </w:pPr>
      <w:r>
        <w:rPr>
          <w:bCs/>
          <w:b/>
        </w:rPr>
        <w:t xml:space="preserve">High-Risk Industrial Zones:</w:t>
      </w:r>
      <w:r>
        <w:t xml:space="preserve"> </w:t>
      </w:r>
      <w:r>
        <w:t xml:space="preserve">Chemical storage facilities near the Old Port (Vieux-Port) necessitate specialized hazmat suits and detection systems.</w:t>
      </w:r>
    </w:p>
    <w:p>
      <w:pPr>
        <w:numPr>
          <w:ilvl w:val="0"/>
          <w:numId w:val="1001"/>
        </w:numPr>
        <w:pStyle w:val="Compact"/>
      </w:pPr>
      <w:r>
        <w:rPr>
          <w:bCs/>
          <w:b/>
        </w:rPr>
        <w:t xml:space="preserve">Dense Historic Architecture:</w:t>
      </w:r>
      <w:r>
        <w:t xml:space="preserve"> </w:t>
      </w:r>
      <w:r>
        <w:t xml:space="preserve">Narrow streets in Le Panier and Cours Julien districts demand compact, agile firefighting vehicles and advanced thermal imaging for complex building fires.</w:t>
      </w:r>
    </w:p>
    <w:p>
      <w:pPr>
        <w:numPr>
          <w:ilvl w:val="0"/>
          <w:numId w:val="1001"/>
        </w:numPr>
        <w:pStyle w:val="Compact"/>
      </w:pPr>
      <w:r>
        <w:rPr>
          <w:bCs/>
          <w:b/>
        </w:rPr>
        <w:t xml:space="preserve">Seasonal Tourist Surge:</w:t>
      </w:r>
      <w:r>
        <w:t xml:space="preserve"> </w:t>
      </w:r>
      <w:r>
        <w:t xml:space="preserve">Summer influx of 5+ million visitors increases public space fire risks, requiring enhanced mobile command units and crowd management equipment.</w:t>
      </w:r>
    </w:p>
    <w:p>
      <w:pPr>
        <w:numPr>
          <w:ilvl w:val="0"/>
          <w:numId w:val="1001"/>
        </w:numPr>
        <w:pStyle w:val="Compact"/>
      </w:pPr>
      <w:r>
        <w:rPr>
          <w:bCs/>
          <w:b/>
        </w:rPr>
        <w:t xml:space="preserve">Mediterranean Climate:</w:t>
      </w:r>
      <w:r>
        <w:t xml:space="preserve"> </w:t>
      </w:r>
      <w:r>
        <w:t xml:space="preserve">High temperatures accelerate equipment wear, demanding superior heat-resistant materials in firefighter uniforms and vehicle components.</w:t>
      </w:r>
    </w:p>
    <w:p>
      <w:pPr>
        <w:pStyle w:val="FirstParagraph"/>
      </w:pPr>
      <w:r>
        <w:t xml:space="preserve">The SDIS 13 (Service Départemental d'Incendie et de Secours) has prioritized equipment renewal across its 83 fire stations to meet national safety standards while addressing Marseille's unique geography. This creates a significant, recurring sales opportunity for certified firefighting solution providers.</w:t>
      </w:r>
    </w:p>
    <w:bookmarkEnd w:id="21"/>
    <w:bookmarkStart w:id="22" w:name="sales-performance-breakdown-q3-2023"/>
    <w:p>
      <w:pPr>
        <w:pStyle w:val="Heading2"/>
      </w:pPr>
      <w:r>
        <w:t xml:space="preserve">Sales Performance Breakdown (Q3 2023)</w:t>
      </w:r>
    </w:p>
    <w:p>
      <w:pPr>
        <w:pStyle w:val="FirstParagraph"/>
      </w:pPr>
      <w:r>
        <w:t xml:space="preserve">Product/Service Category</w:t>
      </w:r>
    </w:p>
    <w:p>
      <w:pPr>
        <w:pStyle w:val="BodyText"/>
      </w:pPr>
      <w:r>
        <w:t xml:space="preserve">Q3 2023 Revenue (€)</w:t>
      </w:r>
    </w:p>
    <w:p>
      <w:pPr>
        <w:pStyle w:val="BodyText"/>
      </w:pPr>
      <w:r>
        <w:t xml:space="preserve">% Growth vs Q2</w:t>
      </w:r>
    </w:p>
    <w:p>
      <w:pPr>
        <w:pStyle w:val="BodyText"/>
      </w:pPr>
      <w:r>
        <w:t xml:space="preserve">Marseille-Specific Demand Driver</w:t>
      </w:r>
    </w:p>
    <w:p>
      <w:pPr>
        <w:pStyle w:val="BodyText"/>
      </w:pPr>
      <w:r>
        <w:t xml:space="preserve">Thermal Imaging Cameras (Firefighter Use)</w:t>
      </w:r>
    </w:p>
    <w:p>
      <w:pPr>
        <w:pStyle w:val="BodyText"/>
      </w:pPr>
      <w:r>
        <w:t xml:space="preserve">148,500</w:t>
      </w:r>
    </w:p>
    <w:p>
      <w:pPr>
        <w:pStyle w:val="BodyText"/>
      </w:pPr>
      <w:r>
        <w:t xml:space="preserve">22%</w:t>
      </w:r>
    </w:p>
    <w:p>
      <w:pPr>
        <w:pStyle w:val="BodyText"/>
      </w:pPr>
      <w:r>
        <w:t xml:space="preserve">Prioritization of rapid interior fire assessment in historic districts.</w:t>
      </w:r>
    </w:p>
    <w:p>
      <w:pPr>
        <w:pStyle w:val="BodyText"/>
      </w:pPr>
      <w:r>
        <w:t xml:space="preserve">Hazmat Protection Suits (NF EN 943 Compliant)</w:t>
      </w:r>
    </w:p>
    <w:p>
      <w:pPr>
        <w:pStyle w:val="BodyText"/>
      </w:pPr>
      <w:r>
        <w:t xml:space="preserve">87,200</w:t>
      </w:r>
    </w:p>
    <w:p>
      <w:pPr>
        <w:pStyle w:val="BodyText"/>
      </w:pPr>
      <w:r>
        <w:t xml:space="preserve">18%</w:t>
      </w:r>
    </w:p>
    <w:p>
      <w:pPr>
        <w:pStyle w:val="BodyText"/>
      </w:pPr>
      <w:r>
        <w:t xml:space="preserve">New port safety protocols following industrial incident near Rive-Neuve.</w:t>
      </w:r>
    </w:p>
    <w:p>
      <w:pPr>
        <w:pStyle w:val="BodyText"/>
      </w:pPr>
      <w:r>
        <w:t xml:space="preserve">Compact Urban Firefighting Vehicles (5-7 Tonne Capacity)</w:t>
      </w:r>
    </w:p>
    <w:p>
      <w:pPr>
        <w:pStyle w:val="BodyText"/>
      </w:pPr>
      <w:r>
        <w:t xml:space="preserve">325,000</w:t>
      </w:r>
    </w:p>
    <w:p>
      <w:pPr>
        <w:pStyle w:val="BodyText"/>
      </w:pPr>
      <w:r>
        <w:t xml:space="preserve">12%</w:t>
      </w:r>
    </w:p>
    <w:p>
      <w:pPr>
        <w:pStyle w:val="BodyText"/>
      </w:pPr>
      <w:r>
        <w:t xml:space="preserve">Narrow street access requirements in Old Town areas.</w:t>
      </w:r>
    </w:p>
    <w:p>
      <w:pPr>
        <w:pStyle w:val="BodyText"/>
      </w:pPr>
      <w:r>
        <w:t xml:space="preserve">Firefighter Training Simulators (VR-based)</w:t>
      </w:r>
    </w:p>
    <w:p>
      <w:pPr>
        <w:pStyle w:val="BodyText"/>
      </w:pPr>
      <w:r>
        <w:t xml:space="preserve">62,800</w:t>
      </w:r>
    </w:p>
    <w:p>
      <w:pPr>
        <w:pStyle w:val="BodyText"/>
      </w:pPr>
      <w:r>
        <w:t xml:space="preserve">35%</w:t>
      </w:r>
    </w:p>
    <w:p>
      <w:pPr>
        <w:pStyle w:val="BodyText"/>
      </w:pPr>
      <w:r>
        <w:t xml:space="preserve">Rising need for realistic Marseille-specific scenario training (e.g., shipboard fires).</w:t>
      </w:r>
    </w:p>
    <w:bookmarkEnd w:id="22"/>
    <w:bookmarkStart w:id="23" w:name="X8c683fc22bb583c0b4eaeec17e7953ed97b6c23"/>
    <w:p>
      <w:pPr>
        <w:pStyle w:val="Heading2"/>
      </w:pPr>
      <w:r>
        <w:t xml:space="preserve">Key Achievement: Supporting Marseille's Firefighter Workforce</w:t>
      </w:r>
    </w:p>
    <w:p>
      <w:pPr>
        <w:pStyle w:val="FirstParagraph"/>
      </w:pPr>
      <w:r>
        <w:t xml:space="preserve">The most significant contract secured this quarter was a €510,000 agreement for the delivery of 45 advanced firefighter breathing apparatus (BAPE) units meeting French military-grade standards (NF EN 13986). These devices are critical for Marseille's firefighters operating in toxic smoke conditions during warehouse fires or port emergencies. The contract included mandatory training for all SDIS 13 personnel, directly enhancing on-the-ground responder safety—a core priority of the Marseille Fire Department. This project was highlighted by SDIS 13 Director, Jean-Luc Vialle, as "essential for protecting our firefighters in Marseille's complex urban environment."</w:t>
      </w:r>
    </w:p>
    <w:bookmarkEnd w:id="23"/>
    <w:bookmarkStart w:id="24" w:name="X488e77057512f5329118650380d20dd3c4db2e2"/>
    <w:p>
      <w:pPr>
        <w:pStyle w:val="Heading2"/>
      </w:pPr>
      <w:r>
        <w:t xml:space="preserve">Strategic Recommendations for France-Marseille Market</w:t>
      </w:r>
    </w:p>
    <w:p>
      <w:pPr>
        <w:numPr>
          <w:ilvl w:val="0"/>
          <w:numId w:val="1002"/>
        </w:numPr>
        <w:pStyle w:val="Compact"/>
      </w:pPr>
      <w:r>
        <w:rPr>
          <w:bCs/>
          <w:b/>
        </w:rPr>
        <w:t xml:space="preserve">Localize Product Development:</w:t>
      </w:r>
      <w:r>
        <w:t xml:space="preserve"> </w:t>
      </w:r>
      <w:r>
        <w:t xml:space="preserve">Partner with Marseille-based engineering firms to develop vehicle modifications for the city's 50% narrower-than-average streets. Example: Customizable fire truck wheelbases under 3.1m (vs standard 3.6m).</w:t>
      </w:r>
    </w:p>
    <w:p>
      <w:pPr>
        <w:numPr>
          <w:ilvl w:val="0"/>
          <w:numId w:val="1002"/>
        </w:numPr>
        <w:pStyle w:val="Compact"/>
      </w:pPr>
      <w:r>
        <w:rPr>
          <w:bCs/>
          <w:b/>
        </w:rPr>
        <w:t xml:space="preserve">Compliance as Core Sales Driver:</w:t>
      </w:r>
      <w:r>
        <w:t xml:space="preserve"> </w:t>
      </w:r>
      <w:r>
        <w:t xml:space="preserve">All proposals must explicitly reference adherence to France's latest fire safety code (Arrêté du 28 novembre 2019) and SDIS 13's internal protocols, which are stricter than national averages due to Marseille's risks.</w:t>
      </w:r>
    </w:p>
    <w:p>
      <w:pPr>
        <w:numPr>
          <w:ilvl w:val="0"/>
          <w:numId w:val="1002"/>
        </w:numPr>
        <w:pStyle w:val="Compact"/>
      </w:pPr>
      <w:r>
        <w:rPr>
          <w:bCs/>
          <w:b/>
        </w:rPr>
        <w:t xml:space="preserve">Preventive Maintenance Contracts:</w:t>
      </w:r>
      <w:r>
        <w:t xml:space="preserve"> </w:t>
      </w:r>
      <w:r>
        <w:t xml:space="preserve">Offer annual "Marseille Firefighter Readiness Packages" including bi-monthly equipment checks and priority spare parts delivery for the city's high-usage fire stations (e.g., Station 4 near Vieux-Port, handling 25% of all Marseille incidents).</w:t>
      </w:r>
    </w:p>
    <w:p>
      <w:pPr>
        <w:numPr>
          <w:ilvl w:val="0"/>
          <w:numId w:val="1002"/>
        </w:numPr>
        <w:pStyle w:val="Compact"/>
      </w:pPr>
      <w:r>
        <w:rPr>
          <w:bCs/>
          <w:b/>
        </w:rPr>
        <w:t xml:space="preserve">Community Safety Integration:</w:t>
      </w:r>
      <w:r>
        <w:t xml:space="preserve"> </w:t>
      </w:r>
      <w:r>
        <w:t xml:space="preserve">Bundle sales with free public fire safety workshops in Marseille neighborhoods (e.g., "Fire Safety for Tourist Areas" in Le Panier), demonstrating corporate social responsibility aligned with SDIS 13's community outreach goals.</w:t>
      </w:r>
    </w:p>
    <w:bookmarkEnd w:id="24"/>
    <w:bookmarkStart w:id="25" w:name="challenges-mitigation"/>
    <w:p>
      <w:pPr>
        <w:pStyle w:val="Heading2"/>
      </w:pPr>
      <w:r>
        <w:t xml:space="preserve">Challenges &amp; Mitigation</w:t>
      </w:r>
    </w:p>
    <w:p>
      <w:pPr>
        <w:pStyle w:val="FirstParagraph"/>
      </w:pPr>
      <w:r>
        <w:t xml:space="preserve">Two key hurdles were identified:</w:t>
      </w:r>
    </w:p>
    <w:p>
      <w:pPr>
        <w:numPr>
          <w:ilvl w:val="0"/>
          <w:numId w:val="1003"/>
        </w:numPr>
        <w:pStyle w:val="Compact"/>
      </w:pPr>
      <w:r>
        <w:rPr>
          <w:bCs/>
          <w:b/>
        </w:rPr>
        <w:t xml:space="preserve">Bureaucratic Procurement Cycles:</w:t>
      </w:r>
      <w:r>
        <w:t xml:space="preserve"> </w:t>
      </w:r>
      <w:r>
        <w:t xml:space="preserve">French public tenders require 6-8 months. *Mitigation:* Establish a dedicated Marseille procurement liaison at our France HQ to streamline SDIS 13 communications.</w:t>
      </w:r>
    </w:p>
    <w:p>
      <w:pPr>
        <w:numPr>
          <w:ilvl w:val="0"/>
          <w:numId w:val="1003"/>
        </w:numPr>
        <w:pStyle w:val="Compact"/>
      </w:pPr>
      <w:r>
        <w:rPr>
          <w:bCs/>
          <w:b/>
        </w:rPr>
        <w:t xml:space="preserve">Material Shortages from EU Supply Chain:</w:t>
      </w:r>
      <w:r>
        <w:t xml:space="preserve"> </w:t>
      </w:r>
      <w:r>
        <w:t xml:space="preserve">Impacting helmet and turnout gear production. *Mitigation:* Secure backup suppliers within Southern France (e.g., Lyon-based fabricators) to ensure Marseille's firefighter equipment deliveries remain on schedule.</w:t>
      </w:r>
    </w:p>
    <w:bookmarkEnd w:id="25"/>
    <w:bookmarkStart w:id="26" w:name="Xb52eda86155a745b24f93ea7fc2f89e71603bf1"/>
    <w:p>
      <w:pPr>
        <w:pStyle w:val="Heading2"/>
      </w:pPr>
      <w:r>
        <w:t xml:space="preserve">Conclusion: Firefighter Focus in Marseille</w:t>
      </w:r>
    </w:p>
    <w:p>
      <w:pPr>
        <w:pStyle w:val="FirstParagraph"/>
      </w:pPr>
      <w:r>
        <w:t xml:space="preserve">This report confirms that successful firefighting sales in Marseille are inseparable from understanding the city's unique operational demands. The Marseille Fire Department (SDIS 13) is not just a client—it is a community partner whose safety infrastructure directly impacts 1.6 million lives daily. Our Q3 results demonstrate that equipment designed for Marseille’s port, historic streets, and seasonal pressures drives sustainable revenue growth in France’s most complex fire service market. Moving forward, all sales strategies must center the firefighter's reality: from the thermal imaging camera saving lives in Le Jardin des Plantes to the hazmat suit protecting crews during chemical spills at Château d’If industrial site. As Marseille continues to grow as a European hub, our commitment to equipping its firefighters remains paramount for both community safety and business success in France.</w:t>
      </w:r>
    </w:p>
    <w:p>
      <w:pPr>
        <w:pStyle w:val="BodyText"/>
      </w:pPr>
      <w:r>
        <w:rPr>
          <w:bCs/>
          <w:b/>
        </w:rPr>
        <w:t xml:space="preserve">Report Prepared For:</w:t>
      </w:r>
      <w:r>
        <w:t xml:space="preserve"> </w:t>
      </w:r>
      <w:r>
        <w:t xml:space="preserve">Sales Leadership, Europe Division |</w:t>
      </w:r>
      <w:r>
        <w:t xml:space="preserve"> </w:t>
      </w:r>
      <w:r>
        <w:rPr>
          <w:bCs/>
          <w:b/>
        </w:rPr>
        <w:t xml:space="preserve">Date:</w:t>
      </w:r>
      <w:r>
        <w:t xml:space="preserve"> </w:t>
      </w:r>
      <w:r>
        <w:t xml:space="preserve">October 26, 2023 |</w:t>
      </w:r>
      <w:r>
        <w:t xml:space="preserve"> </w:t>
      </w:r>
      <w:r>
        <w:rPr>
          <w:bCs/>
          <w:b/>
        </w:rPr>
        <w:t xml:space="preserve">Word Count:</w:t>
      </w:r>
      <w:r>
        <w:t xml:space="preserve"> </w:t>
      </w:r>
      <w:r>
        <w:t xml:space="preserve">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Firefighting Equipment Sales Report: Marseille, France</dc:title>
  <dc:creator/>
  <dc:language>en</dc:language>
  <cp:keywords/>
  <dcterms:created xsi:type="dcterms:W3CDTF">2026-07-23T10:38:16Z</dcterms:created>
  <dcterms:modified xsi:type="dcterms:W3CDTF">2026-07-23T10:38:16Z</dcterms:modified>
</cp:coreProperties>
</file>

<file path=docProps/custom.xml><?xml version="1.0" encoding="utf-8"?>
<Properties xmlns="http://schemas.openxmlformats.org/officeDocument/2006/custom-properties" xmlns:vt="http://schemas.openxmlformats.org/officeDocument/2006/docPropsVTypes"/>
</file>