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af80592c4506487ceadd877acf26483ce7303eb"/>
    <w:p>
      <w:pPr>
        <w:pStyle w:val="Heading1"/>
      </w:pPr>
      <w:r>
        <w:t xml:space="preserve">Comprehensive Sales Report: Firefighting Solutions for Ghana Accra (Q3 2023)</w:t>
      </w:r>
    </w:p>
    <w:bookmarkStart w:id="20" w:name="executive-summary"/>
    <w:p>
      <w:pPr>
        <w:pStyle w:val="Heading2"/>
      </w:pPr>
      <w:r>
        <w:t xml:space="preserve">Executive Summary</w:t>
      </w:r>
    </w:p>
    <w:p>
      <w:pPr>
        <w:pStyle w:val="FirstParagraph"/>
      </w:pPr>
      <w:r>
        <w:t xml:space="preserve">This Sales Report details the performance of firefighting equipment and services across Ghana Accra, highlighting critical trends in firefighter safety, emergency response capabilities, and market growth. As the capital city of Ghana continues to experience rapid urbanization and infrastructure development, the demand for advanced firefighting solutions has surged by 32% year-over-year. This report confirms that strategic investments in modern firefighting technology are not merely operational necessities but life-saving imperatives for Accra's communities, emergency responders, and public safety infrastructure.</w:t>
      </w:r>
    </w:p>
    <w:bookmarkEnd w:id="20"/>
    <w:bookmarkStart w:id="21" w:name="X261d20821c94956c9742e8991dd12aae4c3d64b"/>
    <w:p>
      <w:pPr>
        <w:pStyle w:val="Heading2"/>
      </w:pPr>
      <w:r>
        <w:t xml:space="preserve">Market Context: Firefighting Challenges in Ghana Accra</w:t>
      </w:r>
    </w:p>
    <w:p>
      <w:pPr>
        <w:pStyle w:val="FirstParagraph"/>
      </w:pPr>
      <w:r>
        <w:t xml:space="preserve">Accra faces unique firefighting challenges due to dense urban populations, aging building stock, and limited fire department resources. The Ghana National Fire Service (GNFS) reported a 41% increase in fire incidents across Accra during 2023 alone, with commercial districts like Osu and Achimota experiencing the highest rates. Each incident underscores the critical need for reliable firefighter equipment that withstands high-heat environments and complex urban terrain. This Sales Report demonstrates how targeted equipment deployment directly reduces response times and protects both civilians and the dedicated</w:t>
      </w:r>
      <w:r>
        <w:t xml:space="preserve"> </w:t>
      </w:r>
      <w:r>
        <w:rPr>
          <w:iCs/>
          <w:i/>
        </w:rPr>
        <w:t xml:space="preserve">Firefighter</w:t>
      </w:r>
      <w:r>
        <w:t xml:space="preserve"> </w:t>
      </w:r>
      <w:r>
        <w:t xml:space="preserve">personnel serving Ghana Accra.</w:t>
      </w:r>
    </w:p>
    <w:bookmarkEnd w:id="21"/>
    <w:bookmarkStart w:id="23" w:name="sales-performance-breakdown-q3-2023"/>
    <w:p>
      <w:pPr>
        <w:pStyle w:val="Heading2"/>
      </w:pPr>
      <w:r>
        <w:t xml:space="preserve">Sales Performance Breakdown (Q3 2023)</w:t>
      </w:r>
    </w:p>
    <w:p>
      <w:pPr>
        <w:pStyle w:val="FirstParagraph"/>
      </w:pPr>
      <w:r>
        <w:t xml:space="preserve">Product Category</w:t>
      </w:r>
    </w:p>
    <w:p>
      <w:pPr>
        <w:pStyle w:val="BodyText"/>
      </w:pPr>
      <w:r>
        <w:t xml:space="preserve">Units Sold</w:t>
      </w:r>
    </w:p>
    <w:p>
      <w:pPr>
        <w:pStyle w:val="BodyText"/>
      </w:pPr>
      <w:r>
        <w:t xml:space="preserve">Revenue (GHS)</w:t>
      </w:r>
    </w:p>
    <w:p>
      <w:pPr>
        <w:pStyle w:val="BodyText"/>
      </w:pPr>
      <w:r>
        <w:t xml:space="preserve">% Growth vs Q2</w:t>
      </w:r>
    </w:p>
    <w:p>
      <w:pPr>
        <w:pStyle w:val="BodyText"/>
      </w:pPr>
      <w:r>
        <w:t xml:space="preserve">Advanced Thermal Imaging Cameras</w:t>
      </w:r>
    </w:p>
    <w:p>
      <w:pPr>
        <w:pStyle w:val="BodyText"/>
      </w:pPr>
      <w:r>
        <w:t xml:space="preserve">142</w:t>
      </w:r>
    </w:p>
    <w:p>
      <w:pPr>
        <w:pStyle w:val="BodyText"/>
      </w:pPr>
      <w:r>
        <w:t xml:space="preserve">85,200</w:t>
      </w:r>
    </w:p>
    <w:p>
      <w:pPr>
        <w:pStyle w:val="BodyText"/>
      </w:pPr>
      <w:r>
        <w:t xml:space="preserve">+37%</w:t>
      </w:r>
    </w:p>
    <w:p>
      <w:pPr>
        <w:pStyle w:val="BodyText"/>
      </w:pPr>
      <w:r>
        <w:t xml:space="preserve">NFPA-Compliant Protective Gear Sets</w:t>
      </w:r>
    </w:p>
    <w:p>
      <w:pPr>
        <w:pStyle w:val="BodyText"/>
      </w:pPr>
      <w:r>
        <w:t xml:space="preserve">287</w:t>
      </w:r>
    </w:p>
    <w:p>
      <w:pPr>
        <w:pStyle w:val="BodyText"/>
      </w:pPr>
      <w:r>
        <w:br/>
      </w:r>
    </w:p>
    <w:p>
      <w:pPr>
        <w:pStyle w:val="BodyText"/>
      </w:pPr>
      <w:r>
        <w:t xml:space="preserve">463,500</w:t>
      </w:r>
    </w:p>
    <w:p>
      <w:pPr>
        <w:pStyle w:val="BodyText"/>
      </w:pPr>
      <w:r>
        <w:t xml:space="preserve">+29%</w:t>
      </w:r>
    </w:p>
    <w:p>
      <w:pPr>
        <w:pStyle w:val="BodyText"/>
      </w:pPr>
      <w:r>
        <w:t xml:space="preserve">Portable Fire Extinguishers (Class A/B)</w:t>
      </w:r>
    </w:p>
    <w:p>
      <w:pPr>
        <w:pStyle w:val="BodyText"/>
      </w:pPr>
      <w:r>
        <w:t xml:space="preserve">1,895</w:t>
      </w:r>
    </w:p>
    <w:p>
      <w:pPr>
        <w:pStyle w:val="BodyText"/>
      </w:pPr>
      <w:r>
        <w:br/>
      </w:r>
    </w:p>
    <w:p>
      <w:pPr>
        <w:pStyle w:val="BodyText"/>
      </w:pPr>
      <w:r>
        <w:t xml:space="preserve">178,525</w:t>
      </w:r>
      <w:r>
        <w:br/>
      </w:r>
    </w:p>
    <w:p>
      <w:pPr>
        <w:pStyle w:val="BodyText"/>
      </w:pPr>
      <w:r>
        <w:t xml:space="preserve">+44%</w:t>
      </w:r>
    </w:p>
    <w:p>
      <w:pPr>
        <w:pStyle w:val="BodyText"/>
      </w:pPr>
      <w:r>
        <w:t xml:space="preserve">Diesel-Powered Pump Units</w:t>
      </w:r>
    </w:p>
    <w:p>
      <w:pPr>
        <w:pStyle w:val="BodyText"/>
      </w:pPr>
      <w:r>
        <w:t xml:space="preserve">18</w:t>
      </w:r>
    </w:p>
    <w:p>
      <w:pPr>
        <w:pStyle w:val="BodyText"/>
      </w:pPr>
      <w:r>
        <w:br/>
      </w:r>
    </w:p>
    <w:p>
      <w:pPr>
        <w:pStyle w:val="BodyText"/>
      </w:pPr>
      <w:r>
        <w:t xml:space="preserve">620,000</w:t>
      </w:r>
      <w:r>
        <w:br/>
      </w:r>
    </w:p>
    <w:p>
      <w:pPr>
        <w:pStyle w:val="BodyText"/>
      </w:pPr>
      <w:r>
        <w:t xml:space="preserve">+19%</w:t>
      </w:r>
    </w:p>
    <w:p>
      <w:pPr>
        <w:pStyle w:val="BodyText"/>
      </w:pPr>
      <w:r>
        <w:t xml:space="preserve">Total</w:t>
      </w:r>
    </w:p>
    <w:p>
      <w:pPr>
        <w:pStyle w:val="BodyText"/>
      </w:pPr>
      <w:r>
        <w:t xml:space="preserve">2,342 Units</w:t>
      </w:r>
    </w:p>
    <w:p>
      <w:pPr>
        <w:pStyle w:val="BodyText"/>
      </w:pPr>
      <w:r>
        <w:t xml:space="preserve">1,347,225 GHS</w:t>
      </w:r>
    </w:p>
    <w:p>
      <w:pPr>
        <w:pStyle w:val="BodyText"/>
      </w:pPr>
      <w:r>
        <w:t xml:space="preserve">+34%</w:t>
      </w:r>
    </w:p>
    <w:bookmarkStart w:id="22" w:name="key-market-insights-from-ghana-accra"/>
    <w:p>
      <w:pPr>
        <w:pStyle w:val="Heading3"/>
      </w:pPr>
      <w:r>
        <w:t xml:space="preserve">Key Market Insights from Ghana Accra:</w:t>
      </w:r>
    </w:p>
    <w:p>
      <w:pPr>
        <w:numPr>
          <w:ilvl w:val="0"/>
          <w:numId w:val="1001"/>
        </w:numPr>
        <w:pStyle w:val="Compact"/>
      </w:pPr>
      <w:r>
        <w:rPr>
          <w:bCs/>
          <w:b/>
        </w:rPr>
        <w:t xml:space="preserve">Urban Expansion Driving Demand:</w:t>
      </w:r>
      <w:r>
        <w:t xml:space="preserve"> </w:t>
      </w:r>
      <w:r>
        <w:t xml:space="preserve">68% of sales originated from new commercial developments in East Legon and Airport City, where fire safety regulations are now strictly enforced by Accra Metropolitan Assembly (AMA).</w:t>
      </w:r>
    </w:p>
    <w:p>
      <w:pPr>
        <w:numPr>
          <w:ilvl w:val="0"/>
          <w:numId w:val="1001"/>
        </w:numPr>
        <w:pStyle w:val="Compact"/>
      </w:pPr>
      <w:r>
        <w:rPr>
          <w:bCs/>
          <w:b/>
        </w:rPr>
        <w:t xml:space="preserve">Firefighter Training Partnerships:</w:t>
      </w:r>
      <w:r>
        <w:t xml:space="preserve"> </w:t>
      </w:r>
      <w:r>
        <w:t xml:space="preserve">Collaborations with GNFS training centers at Cantonments led to a 22% increase in protective gear sales, as all new</w:t>
      </w:r>
      <w:r>
        <w:t xml:space="preserve"> </w:t>
      </w:r>
      <w:r>
        <w:rPr>
          <w:iCs/>
          <w:i/>
        </w:rPr>
        <w:t xml:space="preserve">Firefighter</w:t>
      </w:r>
      <w:r>
        <w:t xml:space="preserve"> </w:t>
      </w:r>
      <w:r>
        <w:t xml:space="preserve">recruits require certified equipment.</w:t>
      </w:r>
    </w:p>
    <w:p>
      <w:pPr>
        <w:numPr>
          <w:ilvl w:val="0"/>
          <w:numId w:val="1001"/>
        </w:numPr>
        <w:pStyle w:val="Compact"/>
      </w:pPr>
      <w:r>
        <w:rPr>
          <w:bCs/>
          <w:b/>
        </w:rPr>
        <w:t xml:space="preserve">Sector-Specific Needs:</w:t>
      </w:r>
      <w:r>
        <w:t xml:space="preserve"> </w:t>
      </w:r>
      <w:r>
        <w:t xml:space="preserve">The hospitality industry (hotels, restaurants) purchased 35% of portable extinguishers, while industrial zones prioritized heavy-duty pump units for chemical fire risks.</w:t>
      </w:r>
    </w:p>
    <w:bookmarkEnd w:id="22"/>
    <w:bookmarkEnd w:id="23"/>
    <w:bookmarkStart w:id="24" w:name="X3bccd51731020f89a5811b6df574f0a389a5954"/>
    <w:p>
      <w:pPr>
        <w:pStyle w:val="Heading2"/>
      </w:pPr>
      <w:r>
        <w:t xml:space="preserve">Customer Feedback: Voices from Ghana Accra's Frontlines</w:t>
      </w:r>
    </w:p>
    <w:p>
      <w:pPr>
        <w:pStyle w:val="FirstParagraph"/>
      </w:pPr>
      <w:r>
        <w:t xml:space="preserve">We conducted interviews with 47 active GNFS personnel across Accra stations. Key testimonials include:</w:t>
      </w:r>
    </w:p>
    <w:p>
      <w:pPr>
        <w:pStyle w:val="BlockText"/>
      </w:pPr>
      <w:r>
        <w:t xml:space="preserve">"The thermal imaging cameras we purchased last quarter allowed our firefighter team to locate victims in the collapsed Tudu Market fire during monsoon season. That equipment saved lives and reduced our response time by 52%." – Sgt. Kwame Mensah, GNFS Accra Central</w:t>
      </w:r>
    </w:p>
    <w:p>
      <w:pPr>
        <w:pStyle w:val="BlockText"/>
      </w:pPr>
      <w:r>
        <w:t xml:space="preserve">"Our new protective gear sets with moisture-resistant lining have been transformative in Accra's humid climate. Firefighters report 30% less fatigue during extended operations." – Commander Ama Baffour, GNFS South Division</w:t>
      </w:r>
    </w:p>
    <w:p>
      <w:pPr>
        <w:pStyle w:val="FirstParagraph"/>
      </w:pPr>
      <w:r>
        <w:t xml:space="preserve">These insights directly inform our sales strategy for Ghana Accra, emphasizing durability in tropical conditions and ease of maintenance for local fire departments.</w:t>
      </w:r>
    </w:p>
    <w:bookmarkEnd w:id="24"/>
    <w:bookmarkStart w:id="25" w:name="X6ee406bd3d0aad4a6337d720a960deef9a91327"/>
    <w:p>
      <w:pPr>
        <w:pStyle w:val="Heading2"/>
      </w:pPr>
      <w:r>
        <w:t xml:space="preserve">Challenges &amp; Strategic Opportunities in Ghana Accra</w:t>
      </w:r>
    </w:p>
    <w:p>
      <w:pPr>
        <w:pStyle w:val="FirstParagraph"/>
      </w:pPr>
      <w:r>
        <w:t xml:space="preserve">Despite strong sales growth, significant challenges remain:</w:t>
      </w:r>
    </w:p>
    <w:p>
      <w:pPr>
        <w:numPr>
          <w:ilvl w:val="0"/>
          <w:numId w:val="1002"/>
        </w:numPr>
        <w:pStyle w:val="Compact"/>
      </w:pPr>
      <w:r>
        <w:rPr>
          <w:bCs/>
          <w:b/>
        </w:rPr>
        <w:t xml:space="preserve">Logistics Constraints:</w:t>
      </w:r>
      <w:r>
        <w:t xml:space="preserve"> </w:t>
      </w:r>
      <w:r>
        <w:t xml:space="preserve">Delivery delays due to Accra's traffic congestion impact 17% of emergency equipment orders. Our solution: Partnering with AMA for priority road access during fire season.</w:t>
      </w:r>
    </w:p>
    <w:p>
      <w:pPr>
        <w:numPr>
          <w:ilvl w:val="0"/>
          <w:numId w:val="1002"/>
        </w:numPr>
        <w:pStyle w:val="Compact"/>
      </w:pPr>
      <w:r>
        <w:rPr>
          <w:bCs/>
          <w:b/>
        </w:rPr>
        <w:t xml:space="preserve">Training Gaps:</w:t>
      </w:r>
      <w:r>
        <w:t xml:space="preserve"> </w:t>
      </w:r>
      <w:r>
        <w:t xml:space="preserve">63% of new fire stations require equipment operation training. We've launched free quarterly workshops at GNFS training academies in Accra.</w:t>
      </w:r>
    </w:p>
    <w:p>
      <w:pPr>
        <w:numPr>
          <w:ilvl w:val="0"/>
          <w:numId w:val="1002"/>
        </w:numPr>
        <w:pStyle w:val="Compact"/>
      </w:pPr>
      <w:r>
        <w:rPr>
          <w:bCs/>
          <w:b/>
        </w:rPr>
        <w:t xml:space="preserve">Infrastructure Deficits:</w:t>
      </w:r>
      <w:r>
        <w:t xml:space="preserve"> </w:t>
      </w:r>
      <w:r>
        <w:t xml:space="preserve">Only 45% of Accra's informal settlements have fire hydrants. Sales Report data shows this segment represents a $280k untapped market for mobile water units.</w:t>
      </w:r>
    </w:p>
    <w:bookmarkEnd w:id="25"/>
    <w:bookmarkStart w:id="26" w:name="X49b24c38fb140697f4bc1ccec7919f3bcd164c0"/>
    <w:p>
      <w:pPr>
        <w:pStyle w:val="Heading2"/>
      </w:pPr>
      <w:r>
        <w:t xml:space="preserve">Future Outlook: Strategic Growth in Ghana Accra</w:t>
      </w:r>
    </w:p>
    <w:p>
      <w:pPr>
        <w:pStyle w:val="FirstParagraph"/>
      </w:pPr>
      <w:r>
        <w:t xml:space="preserve">Based on Q3 2023 trends, we project:</w:t>
      </w:r>
    </w:p>
    <w:p>
      <w:pPr>
        <w:numPr>
          <w:ilvl w:val="0"/>
          <w:numId w:val="1003"/>
        </w:numPr>
        <w:pStyle w:val="Compact"/>
      </w:pPr>
      <w:r>
        <w:rPr>
          <w:bCs/>
          <w:b/>
        </w:rPr>
        <w:t xml:space="preserve">Q4 2023 Focus:</w:t>
      </w:r>
      <w:r>
        <w:t xml:space="preserve"> </w:t>
      </w:r>
      <w:r>
        <w:t xml:space="preserve">Targeting all 15 GNFS stations across Accra with integrated equipment packages. Budget allocation for firefighter safety gear is increasing by 18% in Ghana's national public safety budget.</w:t>
      </w:r>
    </w:p>
    <w:p>
      <w:pPr>
        <w:numPr>
          <w:ilvl w:val="0"/>
          <w:numId w:val="1003"/>
        </w:numPr>
        <w:pStyle w:val="Compact"/>
      </w:pPr>
      <w:r>
        <w:rPr>
          <w:bCs/>
          <w:b/>
        </w:rPr>
        <w:t xml:space="preserve">Year-End Initiative:</w:t>
      </w:r>
      <w:r>
        <w:t xml:space="preserve"> </w:t>
      </w:r>
      <w:r>
        <w:t xml:space="preserve">"Accra Fire Safety Month" campaign to supply fire extinguishers to 500 schools and markets, creating long-term customer relationships while addressing community needs.</w:t>
      </w:r>
    </w:p>
    <w:p>
      <w:pPr>
        <w:numPr>
          <w:ilvl w:val="0"/>
          <w:numId w:val="1003"/>
        </w:numPr>
        <w:pStyle w:val="Compact"/>
      </w:pPr>
      <w:r>
        <w:rPr>
          <w:bCs/>
          <w:b/>
        </w:rPr>
        <w:t xml:space="preserve">Technology Integration:</w:t>
      </w:r>
      <w:r>
        <w:t xml:space="preserve"> </w:t>
      </w:r>
      <w:r>
        <w:t xml:space="preserve">Piloting IoT-enabled fire alarms in Accra's high-rise buildings by Q1 2024 – a product line seeing 89% interest from commercial developers.</w:t>
      </w:r>
    </w:p>
    <w:bookmarkEnd w:id="26"/>
    <w:bookmarkStart w:id="27" w:name="X472cfde6a233695852f67e6f55a6036dbe123b8"/>
    <w:p>
      <w:pPr>
        <w:pStyle w:val="Heading2"/>
      </w:pPr>
      <w:r>
        <w:t xml:space="preserve">Conclusion: Safeguarding Ghana Accra Through Strategic Sales</w:t>
      </w:r>
    </w:p>
    <w:p>
      <w:pPr>
        <w:pStyle w:val="FirstParagraph"/>
      </w:pPr>
      <w:r>
        <w:t xml:space="preserve">This Sales Report unequivocally demonstrates that investing in firefighter readiness is an investment in Ghana Accra's future. The 34% revenue growth across all product lines reflects a city prioritizing fire safety as a core public good. Every thermal imaging camera sold, every protective suit issued to a</w:t>
      </w:r>
      <w:r>
        <w:t xml:space="preserve"> </w:t>
      </w:r>
      <w:r>
        <w:rPr>
          <w:iCs/>
          <w:i/>
        </w:rPr>
        <w:t xml:space="preserve">Firefighter</w:t>
      </w:r>
      <w:r>
        <w:t xml:space="preserve">, and every extinguisher deployed in Accra’s communities directly contributes to reducing preventable tragedies.</w:t>
      </w:r>
    </w:p>
    <w:p>
      <w:pPr>
        <w:pStyle w:val="BodyText"/>
      </w:pPr>
      <w:r>
        <w:t xml:space="preserve">As Ghana’s economy grows, Accra must ensure its firefighting infrastructure evolves alongside it. Our sales data proves that when equipment is tailored for Ghanaian urban challenges – from monsoon-resistant gear to city-specific pump units – the return on investment is measured in saved lives, preserved property, and strengthened community trust. We commit to accelerating this mission through our continued partnership with GNFS and Accra’s public safety authorities.</w:t>
      </w:r>
    </w:p>
    <w:p>
      <w:pPr>
        <w:pStyle w:val="BodyText"/>
      </w:pPr>
      <w:r>
        <w:rPr>
          <w:bCs/>
          <w:b/>
        </w:rPr>
        <w:t xml:space="preserve">Prepared for:</w:t>
      </w:r>
      <w:r>
        <w:t xml:space="preserve"> </w:t>
      </w:r>
      <w:r>
        <w:t xml:space="preserve">Ghana National Fire Service | Accra Metropolitan Assembly | Ministry of Interior (Ghana)</w:t>
      </w:r>
      <w:r>
        <w:br/>
      </w:r>
      <w:r>
        <w:rPr>
          <w:bCs/>
          <w:b/>
        </w:rPr>
        <w:t xml:space="preserve">Date:</w:t>
      </w:r>
      <w:r>
        <w:t xml:space="preserve"> </w:t>
      </w:r>
      <w:r>
        <w:t xml:space="preserve">October 26, 2023</w:t>
      </w:r>
      <w:r>
        <w:br/>
      </w:r>
      <w:r>
        <w:rPr>
          <w:bCs/>
          <w:b/>
        </w:rPr>
        <w:t xml:space="preserve">Report Prepared By:</w:t>
      </w:r>
      <w:r>
        <w:t xml:space="preserve"> </w:t>
      </w:r>
      <w:r>
        <w:t xml:space="preserve">National Emergency Solutions Group – West Africa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Equipment &amp; Services in Ghana Accra</dc:title>
  <dc:creator/>
  <dc:language>en</dc:language>
  <cp:keywords/>
  <dcterms:created xsi:type="dcterms:W3CDTF">2025-12-11T13:24:47Z</dcterms:created>
  <dcterms:modified xsi:type="dcterms:W3CDTF">2025-12-11T13:24:47Z</dcterms:modified>
</cp:coreProperties>
</file>

<file path=docProps/custom.xml><?xml version="1.0" encoding="utf-8"?>
<Properties xmlns="http://schemas.openxmlformats.org/officeDocument/2006/custom-properties" xmlns:vt="http://schemas.openxmlformats.org/officeDocument/2006/docPropsVTypes"/>
</file>