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Sales</w:t>
      </w:r>
      <w:r>
        <w:t xml:space="preserve"> </w:t>
      </w:r>
      <w:r>
        <w:t xml:space="preserve">Report:</w:t>
      </w:r>
      <w:r>
        <w:t xml:space="preserve"> </w:t>
      </w:r>
      <w:r>
        <w:t xml:space="preserve">India</w:t>
      </w:r>
      <w:r>
        <w:t xml:space="preserve"> </w:t>
      </w:r>
      <w:r>
        <w:t xml:space="preserve">New</w:t>
      </w:r>
      <w:r>
        <w:t xml:space="preserve"> </w:t>
      </w:r>
      <w:r>
        <w:t xml:space="preserve">Delhi</w:t>
      </w:r>
      <w:r>
        <w:t xml:space="preserve"> </w:t>
      </w:r>
      <w:r>
        <w:t xml:space="preserve">Market</w:t>
      </w:r>
      <w:r>
        <w:t xml:space="preserve"> </w:t>
      </w:r>
      <w:r>
        <w:t xml:space="preserve">Analysis</w:t>
      </w:r>
    </w:p>
    <w:bookmarkStart w:id="27" w:name="X348d55e46e6727403f6c19f44cc9c541e2abbdb"/>
    <w:p>
      <w:pPr>
        <w:pStyle w:val="Heading1"/>
      </w:pPr>
      <w:r>
        <w:t xml:space="preserve">Annual Sales Report for Firefighting Equipment &amp; Services in India New Delhi</w:t>
      </w:r>
    </w:p>
    <w:p>
      <w:pPr>
        <w:pStyle w:val="FirstParagraph"/>
      </w:pPr>
      <w:r>
        <w:t xml:space="preserve">Prepared for the New Delhi Fire Safety Consortium | Q4 2023 - Q1 2024</w:t>
      </w:r>
    </w:p>
    <w:bookmarkStart w:id="20" w:name="executive-summary"/>
    <w:p>
      <w:pPr>
        <w:pStyle w:val="Heading2"/>
      </w:pPr>
      <w:r>
        <w:t xml:space="preserve">Executive Summary</w:t>
      </w:r>
    </w:p>
    <w:p>
      <w:pPr>
        <w:pStyle w:val="FirstParagraph"/>
      </w:pPr>
      <w:r>
        <w:t xml:space="preserve">This comprehensive Sales Report details the operational performance of firefighting equipment and services across India New Delhi. As the capital city faces escalating urbanization challenges, fire safety infrastructure has become a critical priority for municipal authorities. Our analysis reveals a 37% year-on-year growth in firefighter equipment sales within New Delhi's municipal fire departments and private sector clients, driven by stringent new safety regulations and rising public awareness. This report underscores how strategic partnerships with frontline Firefighter personnel have positioned our company as the leading supplier of life-saving technology in the India New Delhi market.</w:t>
      </w:r>
    </w:p>
    <w:bookmarkEnd w:id="20"/>
    <w:bookmarkStart w:id="21" w:name="Xd94af8a64ffcf8e95a4ea149b4adced0c00b737"/>
    <w:p>
      <w:pPr>
        <w:pStyle w:val="Heading2"/>
      </w:pPr>
      <w:r>
        <w:t xml:space="preserve">Market Context: Fire Safety Imperatives in New Delhi</w:t>
      </w:r>
    </w:p>
    <w:p>
      <w:pPr>
        <w:pStyle w:val="FirstParagraph"/>
      </w:pPr>
      <w:r>
        <w:t xml:space="preserve">India's urban centers face unprecedented fire risks due to population density, aging infrastructure, and complex commercial developments. In New Delhi specifically, the National Crime Records Bureau reported 12,457 fire incidents in 2023—representing a 19% increase from previous year—with over 68% occurring in residential and commercial complexes. This alarming trend has propelled the Delhi Fire Department to prioritize equipment modernization. As a leading supplier of firefighter gear and systems, we've witnessed direct demand from New Delhi's fire services for advanced thermal imaging cameras, breathable protective suits, and rapid-deployment extinguishers that directly enhance Firefighter operational safety.</w:t>
      </w:r>
    </w:p>
    <w:bookmarkEnd w:id="21"/>
    <w:bookmarkStart w:id="22" w:name="Xc818949ba832af5b0785eba1b3f97944c4d24b1"/>
    <w:p>
      <w:pPr>
        <w:pStyle w:val="Heading2"/>
      </w:pPr>
      <w:r>
        <w:t xml:space="preserve">Sales Performance Breakdown: India New Delhi Focus</w:t>
      </w:r>
    </w:p>
    <w:p>
      <w:pPr>
        <w:pStyle w:val="FirstParagraph"/>
      </w:pPr>
      <w:r>
        <w:rPr>
          <w:bCs/>
          <w:b/>
        </w:rPr>
        <w:t xml:space="preserve">Q4 2023 Highlights:</w:t>
      </w:r>
    </w:p>
    <w:p>
      <w:pPr>
        <w:numPr>
          <w:ilvl w:val="0"/>
          <w:numId w:val="1001"/>
        </w:numPr>
        <w:pStyle w:val="Compact"/>
      </w:pPr>
      <w:r>
        <w:rPr>
          <w:bCs/>
          <w:b/>
        </w:rPr>
        <w:t xml:space="preserve">Firefighter Personal Equipment:</w:t>
      </w:r>
      <w:r>
        <w:t xml:space="preserve"> </w:t>
      </w:r>
      <w:r>
        <w:t xml:space="preserve">Sold 1,850 advanced turnout suits to New Delhi Municipal Corporation (DMC) fire stations, a 45% increase from Q4 2022. These suits integrate moisture-wicking fabric and GPS tracking—critical for Firefighter safety during high-rise operations in India's densest urban zones.</w:t>
      </w:r>
    </w:p>
    <w:p>
      <w:pPr>
        <w:numPr>
          <w:ilvl w:val="0"/>
          <w:numId w:val="1001"/>
        </w:numPr>
        <w:pStyle w:val="Compact"/>
      </w:pPr>
      <w:r>
        <w:rPr>
          <w:bCs/>
          <w:b/>
        </w:rPr>
        <w:t xml:space="preserve">Fire Suppression Systems:</w:t>
      </w:r>
      <w:r>
        <w:t xml:space="preserve"> </w:t>
      </w:r>
      <w:r>
        <w:t xml:space="preserve">Secured contracts for 87 commercial building installations across Lutyens' Delhi, including the new Cyber City complex. Our foam-based suppression systems reduced response times by 32% compared to legacy models.</w:t>
      </w:r>
    </w:p>
    <w:p>
      <w:pPr>
        <w:numPr>
          <w:ilvl w:val="0"/>
          <w:numId w:val="1001"/>
        </w:numPr>
        <w:pStyle w:val="Compact"/>
      </w:pPr>
      <w:r>
        <w:rPr>
          <w:bCs/>
          <w:b/>
        </w:rPr>
        <w:t xml:space="preserve">Training &amp; Simulation Tools:</w:t>
      </w:r>
      <w:r>
        <w:t xml:space="preserve"> </w:t>
      </w:r>
      <w:r>
        <w:t xml:space="preserve">Conducted 14 firefighter safety workshops with DFC personnel, training over 2,100 Firefighter staff on modern rescue techniques. These sessions directly contributed to a 27% rise in upsell opportunities for our high-end equipment.</w:t>
      </w:r>
    </w:p>
    <w:p>
      <w:pPr>
        <w:pStyle w:val="FirstParagraph"/>
      </w:pPr>
      <w:r>
        <w:rPr>
          <w:bCs/>
          <w:b/>
        </w:rPr>
        <w:t xml:space="preserve">Key Growth Metrics (India New Delhi Market):</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Q4 2023 Sales (INR)</w:t>
            </w:r>
          </w:p>
        </w:tc>
        <w:tc>
          <w:tcPr/>
          <w:p>
            <w:pPr>
              <w:pStyle w:val="Compact"/>
              <w:jc w:val="left"/>
            </w:pPr>
            <w:r>
              <w:t xml:space="preserve">% YoY Growth</w:t>
            </w:r>
          </w:p>
        </w:tc>
        <w:tc>
          <w:tcPr/>
          <w:p>
            <w:pPr>
              <w:pStyle w:val="Compact"/>
              <w:jc w:val="left"/>
            </w:pPr>
            <w:r>
              <w:t xml:space="preserve">Key New Delhi Clients</w:t>
            </w:r>
          </w:p>
        </w:tc>
      </w:tr>
      <w:tr>
        <w:tc>
          <w:tcPr/>
          <w:p>
            <w:pPr>
              <w:pStyle w:val="Compact"/>
              <w:jc w:val="left"/>
            </w:pPr>
            <w:r>
              <w:t xml:space="preserve">Firefighter Protective Gear</w:t>
            </w:r>
          </w:p>
        </w:tc>
        <w:tc>
          <w:tcPr/>
          <w:p>
            <w:pPr>
              <w:pStyle w:val="Compact"/>
              <w:jc w:val="left"/>
            </w:pPr>
            <w:r>
              <w:t xml:space="preserve">₹48.7 Cr</w:t>
            </w:r>
          </w:p>
        </w:tc>
        <w:tc>
          <w:tcPr/>
          <w:p>
            <w:pPr>
              <w:pStyle w:val="Compact"/>
              <w:jc w:val="left"/>
            </w:pPr>
            <w:r>
              <w:t xml:space="preserve">+45%</w:t>
            </w:r>
          </w:p>
        </w:tc>
        <w:tc>
          <w:tcPr/>
          <w:p>
            <w:pPr>
              <w:pStyle w:val="Compact"/>
              <w:jc w:val="left"/>
            </w:pPr>
            <w:r>
              <w:t xml:space="preserve">Delhi Fire Service, DDA Complexes</w:t>
            </w:r>
          </w:p>
        </w:tc>
      </w:tr>
      <w:tr>
        <w:tc>
          <w:tcPr/>
          <w:p>
            <w:pPr>
              <w:pStyle w:val="Compact"/>
              <w:jc w:val="left"/>
            </w:pPr>
            <w:r>
              <w:t xml:space="preserve">Fire Suppression Systems</w:t>
            </w:r>
          </w:p>
        </w:tc>
        <w:tc>
          <w:tcPr/>
          <w:p>
            <w:pPr>
              <w:pStyle w:val="Compact"/>
              <w:jc w:val="left"/>
            </w:pPr>
            <w:r>
              <w:t xml:space="preserve">₹32.1 Cr</w:t>
            </w:r>
          </w:p>
        </w:tc>
        <w:tc>
          <w:tcPr/>
          <w:p>
            <w:pPr>
              <w:pStyle w:val="Compact"/>
              <w:jc w:val="left"/>
            </w:pPr>
            <w:r>
              <w:t xml:space="preserve">+37%</w:t>
            </w:r>
          </w:p>
        </w:tc>
        <w:tc>
          <w:tcPr/>
          <w:p>
            <w:pPr>
              <w:pStyle w:val="Compact"/>
              <w:jc w:val="left"/>
            </w:pPr>
            <w:r>
              <w:t xml:space="preserve">Cyber Hub, Connaught Place Mall</w:t>
            </w:r>
          </w:p>
        </w:tc>
      </w:tr>
      <w:tr>
        <w:tc>
          <w:tcPr/>
          <w:p>
            <w:pPr>
              <w:pStyle w:val="Compact"/>
              <w:jc w:val="left"/>
            </w:pPr>
            <w:r>
              <w:t xml:space="preserve">Emergency Communication Kits</w:t>
            </w:r>
          </w:p>
        </w:tc>
        <w:tc>
          <w:tcPr/>
          <w:p>
            <w:pPr>
              <w:pStyle w:val="Compact"/>
              <w:jc w:val="left"/>
            </w:pPr>
            <w:r>
              <w:t xml:space="preserve">₹9.8 Cr</w:t>
            </w:r>
          </w:p>
        </w:tc>
        <w:tc>
          <w:tcPr/>
          <w:p>
            <w:pPr>
              <w:pStyle w:val="Compact"/>
              <w:jc w:val="left"/>
            </w:pPr>
            <w:r>
              <w:t xml:space="preserve">+61%</w:t>
            </w:r>
          </w:p>
        </w:tc>
        <w:tc>
          <w:tcPr/>
          <w:p>
            <w:pPr>
              <w:pStyle w:val="Compact"/>
              <w:jc w:val="left"/>
            </w:pPr>
            <w:r>
              <w:t xml:space="preserve">National Disaster Response Force (NDRF) Units</w:t>
            </w:r>
          </w:p>
        </w:tc>
      </w:tr>
    </w:tbl>
    <w:bookmarkEnd w:id="22"/>
    <w:bookmarkStart w:id="23" w:name="X396f89947d9e998f799c13787602f5c378e3fd3"/>
    <w:p>
      <w:pPr>
        <w:pStyle w:val="Heading2"/>
      </w:pPr>
      <w:r>
        <w:t xml:space="preserve">Customer Feedback: Firefighter Endorsements from New Delhi</w:t>
      </w:r>
    </w:p>
    <w:p>
      <w:pPr>
        <w:pStyle w:val="FirstParagraph"/>
      </w:pPr>
      <w:r>
        <w:t xml:space="preserve">Direct input from frontline Firefighter personnel has been instrumental in our product evolution. Senior Fire Officer Arvind Mehta (Delhi Fire Department) commented: "The new thermal imaging units provided by [Company Name] have reduced our search-and-rescue time by 40% during monsoon fires in South Delhi slums. This technology directly saves lives." Similarly, a field report from the NCR Fire Brigade highlighted our oxygen masks as critical during the recent IIT Delhi campus fire, preventing smoke inhalation injuries to seven Firefighter team members.</w:t>
      </w:r>
    </w:p>
    <w:bookmarkEnd w:id="23"/>
    <w:bookmarkStart w:id="24" w:name="challenges-in-india-new-delhi-market"/>
    <w:p>
      <w:pPr>
        <w:pStyle w:val="Heading2"/>
      </w:pPr>
      <w:r>
        <w:t xml:space="preserve">Challenges in India New Delhi Market</w:t>
      </w:r>
    </w:p>
    <w:p>
      <w:pPr>
        <w:pStyle w:val="FirstParagraph"/>
      </w:pPr>
      <w:r>
        <w:t xml:space="preserve">Despite growth, significant barriers persist:</w:t>
      </w:r>
    </w:p>
    <w:p>
      <w:pPr>
        <w:numPr>
          <w:ilvl w:val="0"/>
          <w:numId w:val="1002"/>
        </w:numPr>
        <w:pStyle w:val="Compact"/>
      </w:pPr>
      <w:r>
        <w:rPr>
          <w:bCs/>
          <w:b/>
        </w:rPr>
        <w:t xml:space="preserve">Bureaucratic Procurement Delays:</w:t>
      </w:r>
      <w:r>
        <w:t xml:space="preserve"> </w:t>
      </w:r>
      <w:r>
        <w:t xml:space="preserve">Government tenders in New Delhi take 7-9 months on average, delaying critical Firefighter equipment deployment.</w:t>
      </w:r>
    </w:p>
    <w:p>
      <w:pPr>
        <w:numPr>
          <w:ilvl w:val="0"/>
          <w:numId w:val="1002"/>
        </w:numPr>
        <w:pStyle w:val="Compact"/>
      </w:pPr>
      <w:r>
        <w:rPr>
          <w:bCs/>
          <w:b/>
        </w:rPr>
        <w:t xml:space="preserve">Regional Infrastructure Gaps:</w:t>
      </w:r>
      <w:r>
        <w:t xml:space="preserve"> </w:t>
      </w:r>
      <w:r>
        <w:t xml:space="preserve">While Central Delhi sees robust investment, peripheral areas like East Delhi face equipment shortages—creating uneven firefighter safety coverage across India's capital region.</w:t>
      </w:r>
    </w:p>
    <w:p>
      <w:pPr>
        <w:numPr>
          <w:ilvl w:val="0"/>
          <w:numId w:val="1002"/>
        </w:numPr>
        <w:pStyle w:val="Compact"/>
      </w:pPr>
      <w:r>
        <w:rPr>
          <w:bCs/>
          <w:b/>
        </w:rPr>
        <w:t xml:space="preserve">Customization Needs:</w:t>
      </w:r>
      <w:r>
        <w:t xml:space="preserve"> </w:t>
      </w:r>
      <w:r>
        <w:t xml:space="preserve">Firefighters in New Delhi require gear resistant to extreme heat (45°C+), dust, and humidity—demanding specialized R&amp;D not met by generic imports.</w:t>
      </w:r>
    </w:p>
    <w:bookmarkEnd w:id="24"/>
    <w:bookmarkStart w:id="25" w:name="X2dc1ffd56b53f37c5b186b1a82088b6c75df5be"/>
    <w:p>
      <w:pPr>
        <w:pStyle w:val="Heading2"/>
      </w:pPr>
      <w:r>
        <w:t xml:space="preserve">Strategic Opportunities for Firefighter Growth</w:t>
      </w:r>
    </w:p>
    <w:p>
      <w:pPr>
        <w:pStyle w:val="FirstParagraph"/>
      </w:pPr>
      <w:r>
        <w:t xml:space="preserve">Our Sales Report identifies three high-impact opportunities in the India New Delhi landscape:</w:t>
      </w:r>
    </w:p>
    <w:p>
      <w:pPr>
        <w:numPr>
          <w:ilvl w:val="0"/>
          <w:numId w:val="1003"/>
        </w:numPr>
        <w:pStyle w:val="Compact"/>
      </w:pPr>
      <w:r>
        <w:rPr>
          <w:bCs/>
          <w:b/>
        </w:rPr>
        <w:t xml:space="preserve">Smart Firefighting IoT Integration:</w:t>
      </w:r>
      <w:r>
        <w:t xml:space="preserve"> </w:t>
      </w:r>
      <w:r>
        <w:t xml:space="preserve">Partnering with Delhi Smart City initiatives to deploy AI-powered fire detection systems linked to firefighter response apps. Pilot projects at 12 metro stations are showing 50% faster alert distribution.</w:t>
      </w:r>
    </w:p>
    <w:p>
      <w:pPr>
        <w:numPr>
          <w:ilvl w:val="0"/>
          <w:numId w:val="1003"/>
        </w:numPr>
        <w:pStyle w:val="Compact"/>
      </w:pPr>
      <w:r>
        <w:rPr>
          <w:bCs/>
          <w:b/>
        </w:rPr>
        <w:t xml:space="preserve">Public-Private Firefighter Training Hubs:</w:t>
      </w:r>
      <w:r>
        <w:t xml:space="preserve"> </w:t>
      </w:r>
      <w:r>
        <w:t xml:space="preserve">Establishing dedicated training centers in New Delhi for community Firefighter volunteers—addressing the city's shortage of trained personnel (only 1 firefighter per 43,000 residents vs. global standard of 1:15,000).</w:t>
      </w:r>
    </w:p>
    <w:p>
      <w:pPr>
        <w:numPr>
          <w:ilvl w:val="0"/>
          <w:numId w:val="1003"/>
        </w:numPr>
        <w:pStyle w:val="Compact"/>
      </w:pPr>
      <w:r>
        <w:rPr>
          <w:bCs/>
          <w:b/>
        </w:rPr>
        <w:t xml:space="preserve">Sustainable Equipment Solutions:</w:t>
      </w:r>
      <w:r>
        <w:t xml:space="preserve"> </w:t>
      </w:r>
      <w:r>
        <w:t xml:space="preserve">Developing biodegradable firefighting foam for Delhi's water-sensitive ecosystems, meeting new environmental regulations while supporting Firefighter health.</w:t>
      </w:r>
    </w:p>
    <w:bookmarkEnd w:id="25"/>
    <w:bookmarkStart w:id="26" w:name="X14d3ee0c663ff188be96dfdb8a58b492ac7e21a"/>
    <w:p>
      <w:pPr>
        <w:pStyle w:val="Heading2"/>
      </w:pPr>
      <w:r>
        <w:t xml:space="preserve">Conclusion: The Path Forward for India New Delhi Fire Safety</w:t>
      </w:r>
    </w:p>
    <w:p>
      <w:pPr>
        <w:pStyle w:val="FirstParagraph"/>
      </w:pPr>
      <w:r>
        <w:t xml:space="preserve">This Sales Report confirms that prioritizing firefighter-centric solutions drives success in India's New Delhi market. Our 37% growth is not merely transactional—it represents a cultural shift toward valuing Firefighter safety as non-negotiable. As Delhi continues expanding its firefighting infrastructure under the 'Delhi Fire Safety 2030' initiative, we are positioned to supply 65% of all new equipment for municipal stations. Crucially, every sale directly enhances operational readiness for our frontline Firefighter heroes—whether in high-rises on Connaught Circus or emergency response in New Delhi's historic old city.</w:t>
      </w:r>
    </w:p>
    <w:p>
      <w:pPr>
        <w:pStyle w:val="BodyText"/>
      </w:pPr>
      <w:r>
        <w:t xml:space="preserve">"In the battle against fire, every second is life. Our commitment to India New Delhi's Firefighter community ensures they have the tools to win that race." —</w:t>
      </w:r>
      <w:r>
        <w:t xml:space="preserve"> </w:t>
      </w:r>
      <w:r>
        <w:rPr>
          <w:iCs/>
          <w:i/>
        </w:rPr>
        <w:t xml:space="preserve">Director of Sales, [Company Name]</w:t>
      </w:r>
    </w:p>
    <w:p>
      <w:pPr>
        <w:pStyle w:val="BodyText"/>
      </w:pPr>
      <w:r>
        <w:t xml:space="preserve">Report Prepared By: India New Delhi Fire Safety Division | Date: February 15, 2024</w:t>
      </w:r>
      <w:r>
        <w:br/>
      </w:r>
      <w:r>
        <w:t xml:space="preserve">Word Count: 892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Sales Report: India New Delhi Market Analysis</dc:title>
  <dc:creator/>
  <dc:language>en</dc:language>
  <cp:keywords/>
  <dcterms:created xsi:type="dcterms:W3CDTF">2026-07-23T12:53:28Z</dcterms:created>
  <dcterms:modified xsi:type="dcterms:W3CDTF">2026-07-23T12:53:28Z</dcterms:modified>
</cp:coreProperties>
</file>

<file path=docProps/custom.xml><?xml version="1.0" encoding="utf-8"?>
<Properties xmlns="http://schemas.openxmlformats.org/officeDocument/2006/custom-properties" xmlns:vt="http://schemas.openxmlformats.org/officeDocument/2006/docPropsVTypes"/>
</file>