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9" w:name="X6c5105436279d6ff884d0cc66a0192754fbe788"/>
    <w:p>
      <w:pPr>
        <w:pStyle w:val="Heading1"/>
      </w:pPr>
      <w:r>
        <w:t xml:space="preserve">Comprehensive Sales Report: Firefighter Equipment &amp;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Fire Safety Solutions Executive Board</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firefighter equipment and training solutions across Israel Jerusalem during the third quarter of fiscal year 2023. The Jerusalem market demonstrated exceptional growth in firefighter preparedness initiatives, with a 37% increase in sales volume compared to Q3 2022. This surge directly correlates with heightened security awareness following regional events and the city's unique urban challenges. Our strategic focus on specialized firefighting solutions for historic neighborhoods, tourism hubs, and densely populated areas has positioned us as the leading provider for Israel Jerusalem's fire service infrastructure.</w:t>
      </w:r>
    </w:p>
    <w:bookmarkEnd w:id="20"/>
    <w:bookmarkStart w:id="21" w:name="Xe8dd472487f409867b18b199728aa8bbd919b14"/>
    <w:p>
      <w:pPr>
        <w:pStyle w:val="Heading2"/>
      </w:pPr>
      <w:r>
        <w:t xml:space="preserve">II. Market Context: Israel Jerusalem Firefighting Landscape</w:t>
      </w:r>
    </w:p>
    <w:p>
      <w:pPr>
        <w:pStyle w:val="FirstParagraph"/>
      </w:pPr>
      <w:r>
        <w:t xml:space="preserve">Israel Jerusalem presents a uniquely complex operational environment for every firefighter. The city's 3,000+ year history manifests in narrow alleys, Ottoman-era buildings with wooden structures, and UNESCO World Heritage sites requiring specialized firefighting protocols. With over 4 million annual tourists and population density exceeding 16,000 people per square kilometer in central districts (vs. national average of 372), fire risks are significantly elevated. The Jerusalem Fire Department reported a 22% increase in emergency calls during the reporting period, primarily driven by tourist areas like the Old City and bustling commercial zones near Jaffa Gate.</w:t>
      </w:r>
    </w:p>
    <w:p>
      <w:pPr>
        <w:pStyle w:val="BodyText"/>
      </w:pPr>
      <w:r>
        <w:t xml:space="preserve">This demanding context makes every firefighter's role critically complex. Our analysis confirms that standard firefighting equipment often fails in Jerusalem's unique terrain, necessitating customized solutions – a gap our company has effectively addressed through targeted sales strategies.</w:t>
      </w:r>
    </w:p>
    <w:bookmarkEnd w:id="21"/>
    <w:bookmarkStart w:id="24" w:name="iii.-sales-performance-analysis"/>
    <w:p>
      <w:pPr>
        <w:pStyle w:val="Heading2"/>
      </w:pPr>
      <w:r>
        <w:t xml:space="preserve">III. Sales Performance Analysis</w:t>
      </w:r>
    </w:p>
    <w:bookmarkStart w:id="22" w:name="X081cec4392b270fc2582653507ab8963d5f4f44"/>
    <w:p>
      <w:pPr>
        <w:pStyle w:val="Heading3"/>
      </w:pPr>
      <w:r>
        <w:t xml:space="preserve">A. Product Line Breakdown (Israel Jerusalem Market)</w:t>
      </w:r>
    </w:p>
    <w:p>
      <w:pPr>
        <w:pStyle w:val="FirstParagraph"/>
      </w:pPr>
      <w:r>
        <w:t xml:space="preserve">Product/Service</w:t>
      </w:r>
    </w:p>
    <w:p>
      <w:pPr>
        <w:pStyle w:val="BodyText"/>
      </w:pPr>
      <w:r>
        <w:t xml:space="preserve">Q3 2023 Sales ($)</w:t>
      </w:r>
    </w:p>
    <w:p>
      <w:pPr>
        <w:pStyle w:val="BodyText"/>
      </w:pPr>
      <w:r>
        <w:t xml:space="preserve">% Growth vs Q3 2022</w:t>
      </w:r>
    </w:p>
    <w:p>
      <w:pPr>
        <w:pStyle w:val="BodyText"/>
      </w:pPr>
      <w:r>
        <w:t xml:space="preserve">Key Jerusalem Applications</w:t>
      </w:r>
    </w:p>
    <w:p>
      <w:pPr>
        <w:pStyle w:val="BodyText"/>
      </w:pPr>
      <w:r>
        <w:t xml:space="preserve">Compact Urban Firefighting Vehicles (1.5T Capacity)</w:t>
      </w:r>
    </w:p>
    <w:p>
      <w:pPr>
        <w:pStyle w:val="BodyText"/>
      </w:pPr>
      <w:r>
        <w:t xml:space="preserve">$845,000</w:t>
      </w:r>
    </w:p>
    <w:p>
      <w:pPr>
        <w:pStyle w:val="BodyText"/>
      </w:pPr>
      <w:r>
        <w:t xml:space="preserve">42%</w:t>
      </w:r>
    </w:p>
    <w:p>
      <w:pPr>
        <w:pStyle w:val="BodyText"/>
      </w:pPr>
      <w:r>
        <w:t xml:space="preserve">Narrow Old City streets, heritage site protection</w:t>
      </w:r>
    </w:p>
    <w:p>
      <w:pPr>
        <w:pStyle w:val="BodyText"/>
      </w:pPr>
      <w:r>
        <w:t xml:space="preserve">Thermal Imaging Systems for Historical Buildings</w:t>
      </w:r>
    </w:p>
    <w:p>
      <w:pPr>
        <w:pStyle w:val="BodyText"/>
      </w:pPr>
      <w:r>
        <w:t xml:space="preserve">$312,500</w:t>
      </w:r>
    </w:p>
    <w:p>
      <w:pPr>
        <w:pStyle w:val="BodyText"/>
      </w:pPr>
      <w:r>
        <w:rPr>
          <w:iCs/>
          <w:i/>
          <w:bCs/>
          <w:b/>
        </w:rPr>
        <w:t xml:space="preserve">+68%</w:t>
      </w:r>
    </w:p>
    <w:p>
      <w:pPr>
        <w:pStyle w:val="BodyText"/>
      </w:pPr>
      <w:r>
        <w:t xml:space="preserve">Preserving artifacts during fire response</w:t>
      </w:r>
    </w:p>
    <w:p>
      <w:pPr>
        <w:pStyle w:val="BodyText"/>
      </w:pPr>
      <w:r>
        <w:t xml:space="preserve">Specialized Firefighter Respiratory Systems (Low-Visibility)</w:t>
      </w:r>
    </w:p>
    <w:p>
      <w:pPr>
        <w:pStyle w:val="BodyText"/>
      </w:pPr>
      <w:r>
        <w:t xml:space="preserve">$287,000</w:t>
      </w:r>
    </w:p>
    <w:p>
      <w:pPr>
        <w:pStyle w:val="BodyText"/>
      </w:pPr>
      <w:r>
        <w:t xml:space="preserve">+39%</w:t>
      </w:r>
    </w:p>
    <w:p>
      <w:pPr>
        <w:pStyle w:val="BodyText"/>
      </w:pPr>
    </w:p>
    <w:p>
      <w:pPr>
        <w:pStyle w:val="BodyText"/>
      </w:pPr>
      <w:r>
        <w:t xml:space="preserve">Smoke-filled heritage sites, tourist areas</w:t>
      </w:r>
    </w:p>
    <w:p>
      <w:pPr>
        <w:pStyle w:val="BodyText"/>
      </w:pPr>
      <w:r>
        <w:t xml:space="preserve">Virtual Reality Firefighter Training Modules</w:t>
      </w:r>
    </w:p>
    <w:p>
      <w:pPr>
        <w:pStyle w:val="BodyText"/>
      </w:pPr>
      <w:r>
        <w:t xml:space="preserve">$158,200</w:t>
      </w:r>
    </w:p>
    <w:p>
      <w:pPr>
        <w:pStyle w:val="BodyText"/>
      </w:pPr>
      <w:r>
        <w:t xml:space="preserve">+53%</w:t>
      </w:r>
    </w:p>
    <w:p>
      <w:pPr>
        <w:pStyle w:val="BodyText"/>
      </w:pPr>
    </w:p>
    <w:p>
      <w:pPr>
        <w:pStyle w:val="BodyText"/>
      </w:pPr>
      <w:r>
        <w:t xml:space="preserve">City-specific scenario simulations (Old City, marketplaces)</w:t>
      </w:r>
    </w:p>
    <w:bookmarkEnd w:id="22"/>
    <w:bookmarkStart w:id="23" w:name="b.-key-achievements-in-israel-jerusalem"/>
    <w:p>
      <w:pPr>
        <w:pStyle w:val="Heading3"/>
      </w:pPr>
      <w:r>
        <w:t xml:space="preserve">B. Key Achievements in Israel Jerusalem</w:t>
      </w:r>
    </w:p>
    <w:p>
      <w:pPr>
        <w:pStyle w:val="FirstParagraph"/>
      </w:pPr>
      <w:r>
        <w:t xml:space="preserve">1.</w:t>
      </w:r>
      <w:r>
        <w:t xml:space="preserve"> </w:t>
      </w:r>
      <w:r>
        <w:rPr>
          <w:bCs/>
          <w:b/>
        </w:rPr>
        <w:t xml:space="preserve">Landmark Contract with Jerusalem Fire Department:</w:t>
      </w:r>
      <w:r>
        <w:t xml:space="preserve"> </w:t>
      </w:r>
      <w:r>
        <w:t xml:space="preserve">Secured $1.2M contract for 15 compact firefighting units specifically engineered for the city's narrow streets and ancient architecture – a first for our company in Israel Jerusalem market.</w:t>
      </w:r>
    </w:p>
    <w:p>
      <w:pPr>
        <w:pStyle w:val="BodyText"/>
      </w:pPr>
      <w:r>
        <w:t xml:space="preserve">2.</w:t>
      </w:r>
      <w:r>
        <w:t xml:space="preserve"> </w:t>
      </w:r>
      <w:r>
        <w:rPr>
          <w:bCs/>
          <w:b/>
        </w:rPr>
        <w:t xml:space="preserve">Tourist Safety Initiative:</w:t>
      </w:r>
      <w:r>
        <w:t xml:space="preserve"> </w:t>
      </w:r>
      <w:r>
        <w:t xml:space="preserve">Partnered with Jerusalem Tourism Authority to deploy 48 portable fire suppression systems in high-risk heritage sites (including Via Dolorosa and Church of the Holy Sepulchre), directly enhancing firefighter response capabilities during peak tourist seasons.</w:t>
      </w:r>
    </w:p>
    <w:p>
      <w:pPr>
        <w:pStyle w:val="BodyText"/>
      </w:pPr>
      <w:r>
        <w:t xml:space="preserve">3.</w:t>
      </w:r>
      <w:r>
        <w:t xml:space="preserve"> </w:t>
      </w:r>
      <w:r>
        <w:rPr>
          <w:bCs/>
          <w:b/>
        </w:rPr>
        <w:t xml:space="preserve">Firefighter Training Expansion:</w:t>
      </w:r>
      <w:r>
        <w:t xml:space="preserve"> </w:t>
      </w:r>
      <w:r>
        <w:t xml:space="preserve">Conducted 12 specialized training sessions for 387 Jerusalem firefighters, focusing on unique challenges of fighting fires in historical districts. Participant satisfaction rate reached 96% – significantly higher than national averages.</w:t>
      </w:r>
    </w:p>
    <w:bookmarkEnd w:id="23"/>
    <w:bookmarkEnd w:id="24"/>
    <w:bookmarkStart w:id="25" w:name="X7d2b68bdc821a18ff77a550d725068444ea7183"/>
    <w:p>
      <w:pPr>
        <w:pStyle w:val="Heading2"/>
      </w:pPr>
      <w:r>
        <w:t xml:space="preserve">IV. Strategic Alignment with Israel Jerusalem's Firefighting Needs</w:t>
      </w:r>
    </w:p>
    <w:p>
      <w:pPr>
        <w:pStyle w:val="FirstParagraph"/>
      </w:pPr>
      <w:r>
        <w:t xml:space="preserve">Our success stems from deep understanding of Israel Jerusalem's firefighter operational realities:</w:t>
      </w:r>
    </w:p>
    <w:p>
      <w:pPr>
        <w:numPr>
          <w:ilvl w:val="0"/>
          <w:numId w:val="1001"/>
        </w:numPr>
        <w:pStyle w:val="Compact"/>
      </w:pPr>
      <w:r>
        <w:rPr>
          <w:bCs/>
          <w:b/>
        </w:rPr>
        <w:t xml:space="preserve">Historic Preservation Integration:</w:t>
      </w:r>
      <w:r>
        <w:t xml:space="preserve"> </w:t>
      </w:r>
      <w:r>
        <w:t xml:space="preserve">All equipment undergoes strict archaeological compatibility testing before deployment in Old City zones – a requirement uniquely critical to Jerusalem fire services.</w:t>
      </w:r>
    </w:p>
    <w:p>
      <w:pPr>
        <w:numPr>
          <w:ilvl w:val="0"/>
          <w:numId w:val="1001"/>
        </w:numPr>
        <w:pStyle w:val="Compact"/>
      </w:pPr>
      <w:r>
        <w:rPr>
          <w:bCs/>
          <w:b/>
        </w:rPr>
        <w:t xml:space="preserve">Traffic Navigation Solutions:</w:t>
      </w:r>
      <w:r>
        <w:t xml:space="preserve"> </w:t>
      </w:r>
      <w:r>
        <w:t xml:space="preserve">Vehicles feature advanced GPS systems optimized for Jerusalem's unpredictable traffic patterns during emergencies, reducing response times by 28% in tested districts.</w:t>
      </w:r>
    </w:p>
    <w:p>
      <w:pPr>
        <w:numPr>
          <w:ilvl w:val="0"/>
          <w:numId w:val="1001"/>
        </w:numPr>
        <w:pStyle w:val="Compact"/>
      </w:pPr>
      <w:r>
        <w:rPr>
          <w:bCs/>
          <w:b/>
        </w:rPr>
        <w:t xml:space="preserve">Cultural Sensitivity Training:</w:t>
      </w:r>
      <w:r>
        <w:t xml:space="preserve"> </w:t>
      </w:r>
      <w:r>
        <w:t xml:space="preserve">Our firefighter training modules include mandatory cultural protocols for operating in religious sites – a differentiator adopted by 73% of Jerusalem fire stations after our Q1 2023 rollout.</w:t>
      </w:r>
    </w:p>
    <w:bookmarkEnd w:id="25"/>
    <w:bookmarkStart w:id="26" w:name="v.-challenges-mitigation-strategies"/>
    <w:p>
      <w:pPr>
        <w:pStyle w:val="Heading2"/>
      </w:pPr>
      <w:r>
        <w:t xml:space="preserve">V. Challenges &amp; Mitigation Strategies</w:t>
      </w:r>
    </w:p>
    <w:p>
      <w:pPr>
        <w:pStyle w:val="FirstParagraph"/>
      </w:pPr>
      <w:r>
        <w:t xml:space="preserve">Despite growth, we encountered specific challenges in Israel Jerusalem:</w:t>
      </w:r>
    </w:p>
    <w:p>
      <w:pPr>
        <w:numPr>
          <w:ilvl w:val="0"/>
          <w:numId w:val="1002"/>
        </w:numPr>
        <w:pStyle w:val="Compact"/>
      </w:pPr>
      <w:r>
        <w:rPr>
          <w:bCs/>
          <w:b/>
        </w:rPr>
        <w:t xml:space="preserve">Regulatory Hurdles:</w:t>
      </w:r>
      <w:r>
        <w:t xml:space="preserve"> </w:t>
      </w:r>
      <w:r>
        <w:t xml:space="preserve">Navigating multiple municipal authorities for heritage site access required specialized liaison officers. Solution: Appointed 3 dedicated Israel Jerusalem compliance specialists, reducing permit processing time by 65%.</w:t>
      </w:r>
    </w:p>
    <w:p>
      <w:pPr>
        <w:numPr>
          <w:ilvl w:val="0"/>
          <w:numId w:val="1002"/>
        </w:numPr>
        <w:pStyle w:val="Compact"/>
      </w:pPr>
      <w:r>
        <w:rPr>
          <w:bCs/>
          <w:b/>
        </w:rPr>
        <w:t xml:space="preserve">Budget Constraints:</w:t>
      </w:r>
      <w:r>
        <w:t xml:space="preserve"> </w:t>
      </w:r>
      <w:r>
        <w:t xml:space="preserve">Municipal funding cycles affected procurement timing. Solution: Developed flexible financing packages approved by the Jerusalem Municipality Finance Committee, enabling 17 additional units to be deployed in Q3.</w:t>
      </w:r>
    </w:p>
    <w:bookmarkEnd w:id="26"/>
    <w:bookmarkStart w:id="27" w:name="Xb5f038d4b2f8b38236c541c6c911d985e3c8dd1"/>
    <w:p>
      <w:pPr>
        <w:pStyle w:val="Heading2"/>
      </w:pPr>
      <w:r>
        <w:t xml:space="preserve">VI. Future Outlook for Israel Jerusalem Firefighter Market</w:t>
      </w:r>
    </w:p>
    <w:p>
      <w:pPr>
        <w:pStyle w:val="FirstParagraph"/>
      </w:pPr>
      <w:r>
        <w:t xml:space="preserve">The strategic investment landscape for firefighting in Israel Jerusalem shows strong momentum. Governmental initiatives like the "Jerusalem Security Enhancement Program" (funding $50M over 5 years for fire services) create significant opportunity. Key future focus areas include:</w:t>
      </w:r>
    </w:p>
    <w:p>
      <w:pPr>
        <w:numPr>
          <w:ilvl w:val="0"/>
          <w:numId w:val="1003"/>
        </w:numPr>
        <w:pStyle w:val="Compact"/>
      </w:pPr>
      <w:r>
        <w:rPr>
          <w:bCs/>
          <w:b/>
        </w:rPr>
        <w:t xml:space="preserve">Expansion into East Jerusalem:</w:t>
      </w:r>
      <w:r>
        <w:t xml:space="preserve"> </w:t>
      </w:r>
      <w:r>
        <w:t xml:space="preserve">Targeting a 40% market penetration in newly developed emergency response zones within East Jerusalem by Q2 2024.</w:t>
      </w:r>
    </w:p>
    <w:p>
      <w:pPr>
        <w:numPr>
          <w:ilvl w:val="0"/>
          <w:numId w:val="1003"/>
        </w:numPr>
        <w:pStyle w:val="Compact"/>
      </w:pPr>
      <w:r>
        <w:rPr>
          <w:bCs/>
          <w:b/>
        </w:rPr>
        <w:t xml:space="preserve">AI-Powered Fire Prediction Systems:</w:t>
      </w:r>
      <w:r>
        <w:t xml:space="preserve"> </w:t>
      </w:r>
      <w:r>
        <w:t xml:space="preserve">Piloting predictive analytics for high-risk areas (based on tourist flow data and weather patterns) – already approved for implementation at 3 major Jerusalem fire stations.</w:t>
      </w:r>
    </w:p>
    <w:bookmarkEnd w:id="27"/>
    <w:bookmarkStart w:id="28" w:name="vii.-conclusion"/>
    <w:p>
      <w:pPr>
        <w:pStyle w:val="Heading2"/>
      </w:pPr>
      <w:r>
        <w:t xml:space="preserve">VII. Conclusion</w:t>
      </w:r>
    </w:p>
    <w:p>
      <w:pPr>
        <w:pStyle w:val="FirstParagraph"/>
      </w:pPr>
      <w:r>
        <w:t xml:space="preserve">This Sales Report unequivocally demonstrates that our tailored approach to firefighter equipment and training has resonated deeply within Israel Jerusalem's fire service ecosystem. The 37% sales growth in Q3 is not merely a market trend – it reflects a fundamental shift toward recognizing specialized solutions as essential for protecting Jerusalem's irreplaceable heritage and densely populated urban fabric. Every sale represents an enhanced capability for the city's dedicated firefighter personnel, directly contributing to safer communities across Israel Jerusalem.</w:t>
      </w:r>
    </w:p>
    <w:p>
      <w:pPr>
        <w:pStyle w:val="BodyText"/>
      </w:pPr>
      <w:r>
        <w:t xml:space="preserve">As we look ahead, our commitment remains steadfast: to provide fire safety solutions that honor Jerusalem's unique character while empowering every firefighter with the tools they need to protect its people and sacred spaces. The demand for these specialized services has never been stronger in Israel Jerusalem – and our sales trajectory confirms we are meeting this critical need with excellence.</w:t>
      </w:r>
    </w:p>
    <w:p>
      <w:pPr>
        <w:pStyle w:val="BodyText"/>
      </w:pPr>
      <w:r>
        <w:rPr>
          <w:bCs/>
          <w:b/>
        </w:rPr>
        <w:t xml:space="preserve">Prepared By:</w:t>
      </w:r>
      <w:r>
        <w:t xml:space="preserve"> </w:t>
      </w:r>
      <w:r>
        <w:t xml:space="preserve">Global Fire Safety Solutions | Israel Market Division</w:t>
      </w:r>
      <w:r>
        <w:br/>
      </w:r>
      <w:r>
        <w:rPr>
          <w:bCs/>
          <w:b/>
        </w:rPr>
        <w:t xml:space="preserve">Contact:</w:t>
      </w:r>
      <w:r>
        <w:t xml:space="preserve"> </w:t>
      </w:r>
      <w:r>
        <w:t xml:space="preserve">sales.israel@globalfiresafety.com | +972-2-625-8000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Israel Jerusalem Market</dc:title>
  <dc:creator/>
  <dc:language>en</dc:language>
  <cp:keywords/>
  <dcterms:created xsi:type="dcterms:W3CDTF">2026-07-24T05:52:04Z</dcterms:created>
  <dcterms:modified xsi:type="dcterms:W3CDTF">2026-07-24T05:52:04Z</dcterms:modified>
</cp:coreProperties>
</file>

<file path=docProps/custom.xml><?xml version="1.0" encoding="utf-8"?>
<Properties xmlns="http://schemas.openxmlformats.org/officeDocument/2006/custom-properties" xmlns:vt="http://schemas.openxmlformats.org/officeDocument/2006/docPropsVTypes"/>
</file>