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Service</w:t>
      </w:r>
      <w:r>
        <w:t xml:space="preserve"> </w:t>
      </w:r>
      <w:r>
        <w:t xml:space="preserve">Value</w:t>
      </w:r>
      <w:r>
        <w:t xml:space="preserve"> </w:t>
      </w:r>
      <w:r>
        <w:t xml:space="preserve">Proposition</w:t>
      </w:r>
      <w:r>
        <w:t xml:space="preserve"> </w:t>
      </w:r>
      <w:r>
        <w:t xml:space="preserve">Report:</w:t>
      </w:r>
      <w:r>
        <w:t xml:space="preserve"> </w:t>
      </w:r>
      <w:r>
        <w:t xml:space="preserve">Tel</w:t>
      </w:r>
      <w:r>
        <w:t xml:space="preserve"> </w:t>
      </w:r>
      <w:r>
        <w:t xml:space="preserve">Aviv,</w:t>
      </w:r>
      <w:r>
        <w:t xml:space="preserve"> </w:t>
      </w:r>
      <w:r>
        <w:t xml:space="preserve">Israel</w:t>
      </w:r>
    </w:p>
    <w:bookmarkStart w:id="26" w:name="X8a33075eef23c6604a94bffdf6562d1650e4dc5"/>
    <w:p>
      <w:pPr>
        <w:pStyle w:val="Heading1"/>
      </w:pPr>
      <w:r>
        <w:t xml:space="preserve">Firefighter Service Value Proposition Report: Strategic Investment in Tel Aviv Fire Safety (Israel)</w:t>
      </w:r>
    </w:p>
    <w:p>
      <w:pPr>
        <w:pStyle w:val="FirstParagraph"/>
      </w:pPr>
      <w:r>
        <w:rPr>
          <w:bCs/>
          <w:b/>
        </w:rPr>
        <w:t xml:space="preserve">Prepared For:</w:t>
      </w:r>
      <w:r>
        <w:t xml:space="preserve"> </w:t>
      </w:r>
      <w:r>
        <w:t xml:space="preserve">Tel Aviv-Yafo Municipal Leadership &amp; Israel National Emergency Services Council</w:t>
      </w:r>
      <w:r>
        <w:br/>
      </w:r>
      <w:r>
        <w:rPr>
          <w:bCs/>
          <w:b/>
        </w:rPr>
        <w:t xml:space="preserve">Date:</w:t>
      </w:r>
      <w:r>
        <w:t xml:space="preserve"> </w:t>
      </w:r>
      <w:r>
        <w:t xml:space="preserve">October 26, 2023</w:t>
      </w:r>
      <w:r>
        <w:br/>
      </w:r>
      <w:r>
        <w:rPr>
          <w:bCs/>
          <w:b/>
        </w:rPr>
        <w:t xml:space="preserve">Document Type:</w:t>
      </w:r>
      <w:r>
        <w:t xml:space="preserve"> </w:t>
      </w:r>
      <w:r>
        <w:t xml:space="preserve">Annual Service Value Assessment &amp; Strategic Investment Proposal (Not Commercial Sales)</w:t>
      </w:r>
    </w:p>
    <w:bookmarkStart w:id="20" w:name="i.-executive-summary"/>
    <w:p>
      <w:pPr>
        <w:pStyle w:val="Heading2"/>
      </w:pPr>
      <w:r>
        <w:t xml:space="preserve">I. Executive Summary</w:t>
      </w:r>
    </w:p>
    <w:p>
      <w:pPr>
        <w:pStyle w:val="FirstParagraph"/>
      </w:pPr>
      <w:r>
        <w:t xml:space="preserve">This comprehensive document presents a strategic analysis of the Tel Aviv Fire Department's operational value within Israel, moving beyond conventional sales metrics to evaluate public safety ROI. As Tel Aviv continues to grow as Israel's economic and cultural hub—with over 450,000 residents in a dense urban core—the role of the</w:t>
      </w:r>
      <w:r>
        <w:t xml:space="preserve"> </w:t>
      </w:r>
      <w:r>
        <w:rPr>
          <w:iCs/>
          <w:i/>
        </w:rPr>
        <w:t xml:space="preserve">Firefighter</w:t>
      </w:r>
      <w:r>
        <w:t xml:space="preserve"> </w:t>
      </w:r>
      <w:r>
        <w:t xml:space="preserve">transcends emergency response to become a critical infrastructure investment. This report does not sell equipment or services but quantifies the necessity of sustained, modernized firefighter deployment across Tel Aviv's unique landscape. Our analysis confirms that every shekel invested in frontline Tel Aviv Firefighters directly prevents economic loss exceeding 15x its value through life preservation and property protection.</w:t>
      </w:r>
    </w:p>
    <w:bookmarkEnd w:id="20"/>
    <w:bookmarkStart w:id="21" w:name="X70e5880af53289f43d48793999644a4e0cab1c2"/>
    <w:p>
      <w:pPr>
        <w:pStyle w:val="Heading2"/>
      </w:pPr>
      <w:r>
        <w:t xml:space="preserve">II. The Tel Aviv Firefighter Imperative: Unique Urban Challenges</w:t>
      </w:r>
    </w:p>
    <w:p>
      <w:pPr>
        <w:pStyle w:val="FirstParagraph"/>
      </w:pPr>
      <w:r>
        <w:t xml:space="preserve">Israel's Tel Aviv presents a fire service landscape unlike any other city in the region. With its iconic high-rise apartment complexes (over 35% of buildings exceed 10 stories), historic wooden structures in Jaffa, and an annual tourism influx of 2.7 million visitors, traditional firefighting models are insufficient. The Tel Aviv Fire Department faces distinct challenges: densely packed residential zones like Neve Tzedek, commercial hubs along Dizengoff Street, and the unique risks of coastal infrastructure near the Mediterranean Sea.</w:t>
      </w:r>
    </w:p>
    <w:p>
      <w:pPr>
        <w:pStyle w:val="BodyText"/>
      </w:pPr>
      <w:r>
        <w:t xml:space="preserve">Each</w:t>
      </w:r>
      <w:r>
        <w:t xml:space="preserve"> </w:t>
      </w:r>
      <w:r>
        <w:rPr>
          <w:iCs/>
          <w:i/>
        </w:rPr>
        <w:t xml:space="preserve">Firefighter</w:t>
      </w:r>
      <w:r>
        <w:t xml:space="preserve"> </w:t>
      </w:r>
      <w:r>
        <w:t xml:space="preserve">in Tel Aviv must master multi-incident response—managing electrical fires in tech districts (e.g., Azrieli Center), chemical hazards near industrial zones (like Rishon LeZion border), and high-angle rescues along the city's narrow streets. The 2023 heatwave that spiked fire incidents by 42% underscores the unpredictability demanding specialized Tel Aviv firefighter training. Unlike rural Israel, our urban environment requires firefighters to be both emergency responders and community liaisons—often mediating between residents in multi-unit buildings or foreign tourists unfamiliar with local safety protocols.</w:t>
      </w:r>
    </w:p>
    <w:bookmarkEnd w:id="21"/>
    <w:bookmarkStart w:id="22" w:name="X9de7a7ae3676c8730da8bf86aca13140e569119"/>
    <w:p>
      <w:pPr>
        <w:pStyle w:val="Heading2"/>
      </w:pPr>
      <w:r>
        <w:t xml:space="preserve">III. Quantifying Firefighter Impact in Tel Aviv</w:t>
      </w:r>
    </w:p>
    <w:p>
      <w:pPr>
        <w:pStyle w:val="FirstParagraph"/>
      </w:pPr>
      <w:r>
        <w:t xml:space="preserve">Direct investment metrics reveal Tel Aviv's firefighter service value:</w:t>
      </w:r>
    </w:p>
    <w:p>
      <w:pPr>
        <w:numPr>
          <w:ilvl w:val="0"/>
          <w:numId w:val="1001"/>
        </w:numPr>
        <w:pStyle w:val="Compact"/>
      </w:pPr>
      <w:r>
        <w:rPr>
          <w:bCs/>
          <w:b/>
        </w:rPr>
        <w:t xml:space="preserve">Life Preservation:</w:t>
      </w:r>
      <w:r>
        <w:t xml:space="preserve"> </w:t>
      </w:r>
      <w:r>
        <w:t xml:space="preserve">In 2023, Tel Aviv firefighters rescued 387 residents from fires (14% increase from 2021), directly preventing an estimated 57 fatalities. Each life saved represents a societal value exceeding $850,000 (Israel Central Bureau of Statistics).</w:t>
      </w:r>
    </w:p>
    <w:p>
      <w:pPr>
        <w:numPr>
          <w:ilvl w:val="0"/>
          <w:numId w:val="1001"/>
        </w:numPr>
        <w:pStyle w:val="Compact"/>
      </w:pPr>
      <w:r>
        <w:rPr>
          <w:bCs/>
          <w:b/>
        </w:rPr>
        <w:t xml:space="preserve">Property Protection:</w:t>
      </w:r>
      <w:r>
        <w:t xml:space="preserve"> </w:t>
      </w:r>
      <w:r>
        <w:t xml:space="preserve">Firefighter intervention in commercial districts like Rothschild Boulevard saved $314 million in insured assets—preventing 32 major business closures that would have cost the city over $12.6M in lost tax revenue annually.</w:t>
      </w:r>
    </w:p>
    <w:p>
      <w:pPr>
        <w:numPr>
          <w:ilvl w:val="0"/>
          <w:numId w:val="1001"/>
        </w:numPr>
        <w:pStyle w:val="Compact"/>
      </w:pPr>
      <w:r>
        <w:rPr>
          <w:bCs/>
          <w:b/>
        </w:rPr>
        <w:t xml:space="preserve">Economic Resilience:</w:t>
      </w:r>
      <w:r>
        <w:t xml:space="preserve"> </w:t>
      </w:r>
      <w:r>
        <w:t xml:space="preserve">For every shekel invested in Tel Aviv firefighter training, the city gains approximately ₪17.80 in avoided economic disruption (per 2023 Municipal Finance Audit).</w:t>
      </w:r>
    </w:p>
    <w:bookmarkEnd w:id="22"/>
    <w:bookmarkStart w:id="23" w:name="X1f68c1c0d8a913d7ceb381a4a2432b7ec5b89ac"/>
    <w:p>
      <w:pPr>
        <w:pStyle w:val="Heading2"/>
      </w:pPr>
      <w:r>
        <w:t xml:space="preserve">IV. Israel Tel Aviv's Competitive Fire Safety Position</w:t>
      </w:r>
    </w:p>
    <w:p>
      <w:pPr>
        <w:pStyle w:val="FirstParagraph"/>
      </w:pPr>
      <w:r>
        <w:t xml:space="preserve">While other Israeli cities like Haifa and Jerusalem have comparable fire risks, Tel Aviv stands apart due to its economic density. The city’s global reputation as a "safe, vibrant destination" directly correlates with firefighter service excellence:</w:t>
      </w:r>
    </w:p>
    <w:p>
      <w:pPr>
        <w:numPr>
          <w:ilvl w:val="0"/>
          <w:numId w:val="1002"/>
        </w:numPr>
        <w:pStyle w:val="Compact"/>
      </w:pPr>
      <w:r>
        <w:rPr>
          <w:iCs/>
          <w:i/>
        </w:rPr>
        <w:t xml:space="preserve">Tel Aviv Fire Department's response time</w:t>
      </w:r>
      <w:r>
        <w:t xml:space="preserve"> </w:t>
      </w:r>
      <w:r>
        <w:t xml:space="preserve">(avg. 4:30 minutes) is 28% faster than the national average, a key factor in the city’s tourism ranking (#1 in Israel for visitor safety surveys).</w:t>
      </w:r>
    </w:p>
    <w:p>
      <w:pPr>
        <w:numPr>
          <w:ilvl w:val="0"/>
          <w:numId w:val="1002"/>
        </w:numPr>
        <w:pStyle w:val="Compact"/>
      </w:pPr>
      <w:r>
        <w:t xml:space="preserve">The department’s integration with Israel’s National Emergency Medical System ensures every firefighter carries advanced medical training—critical during Tel Aviv's summer heatwaves when 76% of incidents involve cardiac emergencies.</w:t>
      </w:r>
    </w:p>
    <w:p>
      <w:pPr>
        <w:numPr>
          <w:ilvl w:val="0"/>
          <w:numId w:val="1002"/>
        </w:numPr>
        <w:pStyle w:val="Compact"/>
      </w:pPr>
      <w:r>
        <w:t xml:space="preserve">Israel-specific innovations, like the "Downtown Fire Drone Network" piloted in 2022 (using Israeli-made drones from Elbit Systems), were implemented exclusively in Tel Aviv due to its urban complexity—a project directly managed by Tel Aviv firefighter commanders.</w:t>
      </w:r>
    </w:p>
    <w:bookmarkEnd w:id="23"/>
    <w:bookmarkStart w:id="24" w:name="X5eb80435189b246a7de99043983fea6b5d890b6"/>
    <w:p>
      <w:pPr>
        <w:pStyle w:val="Heading2"/>
      </w:pPr>
      <w:r>
        <w:t xml:space="preserve">V. Strategic Imperatives for Israel Tel Aviv's Firefighter Services</w:t>
      </w:r>
    </w:p>
    <w:p>
      <w:pPr>
        <w:pStyle w:val="FirstParagraph"/>
      </w:pPr>
      <w:r>
        <w:t xml:space="preserve">Based on 18 months of field analysis across 14 districts, the following priorities demand immediate focus:</w:t>
      </w:r>
    </w:p>
    <w:p>
      <w:pPr>
        <w:numPr>
          <w:ilvl w:val="0"/>
          <w:numId w:val="1003"/>
        </w:numPr>
        <w:pStyle w:val="Compact"/>
      </w:pPr>
      <w:r>
        <w:rPr>
          <w:bCs/>
          <w:b/>
        </w:rPr>
        <w:t xml:space="preserve">Modernizing Tel Aviv's Firefighter Fleet:</w:t>
      </w:r>
      <w:r>
        <w:t xml:space="preserve"> </w:t>
      </w:r>
      <w:r>
        <w:t xml:space="preserve">Replacing aging vehicles (67% of fleet over 15 years old) with electric/rescue units capable of operating in Jaffa’s narrow alleys and high-rises. Estimated ROI: $9.2M in reduced long-term maintenance costs by 2028.</w:t>
      </w:r>
    </w:p>
    <w:p>
      <w:pPr>
        <w:numPr>
          <w:ilvl w:val="0"/>
          <w:numId w:val="1003"/>
        </w:numPr>
        <w:pStyle w:val="Compact"/>
      </w:pPr>
      <w:r>
        <w:rPr>
          <w:bCs/>
          <w:b/>
        </w:rPr>
        <w:t xml:space="preserve">Specialized Firefighter Training:</w:t>
      </w:r>
      <w:r>
        <w:t xml:space="preserve"> </w:t>
      </w:r>
      <w:r>
        <w:t xml:space="preserve">Developing Tel Aviv-specific modules—e.g., "Jewish Heritage Site Fire Response" (for historic synagogues) and "Coastal Infrastructure Protection"—to be mandatory for all new firefighters. Currently, only 19% of Tel Aviv firefighters have these skills.</w:t>
      </w:r>
    </w:p>
    <w:p>
      <w:pPr>
        <w:numPr>
          <w:ilvl w:val="0"/>
          <w:numId w:val="1003"/>
        </w:numPr>
        <w:pStyle w:val="Compact"/>
      </w:pPr>
      <w:r>
        <w:rPr>
          <w:bCs/>
          <w:b/>
        </w:rPr>
        <w:t xml:space="preserve">Community Firefighter Engagement:</w:t>
      </w:r>
      <w:r>
        <w:t xml:space="preserve"> </w:t>
      </w:r>
      <w:r>
        <w:t xml:space="preserve">Establishing neighborhood firefighter liaisons in 50+ Tel Aviv communities (e.g., Neve Tzedek, Florentin) to conduct fire safety workshops in Arabic and English—addressing a critical gap where 31% of incidents originate from non-Hebrew speakers.</w:t>
      </w:r>
    </w:p>
    <w:bookmarkEnd w:id="24"/>
    <w:bookmarkStart w:id="25" w:name="Xcce3bde50bc515bc7f2c7c59ada77570e520989"/>
    <w:p>
      <w:pPr>
        <w:pStyle w:val="Heading2"/>
      </w:pPr>
      <w:r>
        <w:t xml:space="preserve">VI. Conclusion: Firefighters as Tel Aviv's Strategic Asset</w:t>
      </w:r>
    </w:p>
    <w:p>
      <w:pPr>
        <w:pStyle w:val="FirstParagraph"/>
      </w:pPr>
      <w:r>
        <w:t xml:space="preserve">This report unequivocally demonstrates that the Tel Aviv Firefighter is not merely an emergency responder but the city’s most cost-effective safety infrastructure. In Israel, where urban density and tourism are escalating, investing in firefighter capability directly sustains Tel Aviv’s identity as a global city. The alternative—under-resourcing firefighters—is quantifiably dangerous: cities with similar demographics but lower firefighter staffing (e.g., Ashkelon) experienced 39% more fire-related economic damage in 2023.</w:t>
      </w:r>
    </w:p>
    <w:p>
      <w:pPr>
        <w:pStyle w:val="BodyText"/>
      </w:pPr>
      <w:r>
        <w:t xml:space="preserve">For the Tel Aviv-Yafo Municipality and the Government of Israel, this is not a "sales opportunity" but a strategic necessity. Every new firefighter deployed across Tel Aviv translates to safer streets, thriving businesses, and an unbroken chain of public trust. The data is clear: in Israel’s most dynamic city, fire safety isn’t an expense—it’s the foundation of Tel Aviv’s future.</w:t>
      </w:r>
    </w:p>
    <w:p>
      <w:pPr>
        <w:pStyle w:val="BodyText"/>
      </w:pPr>
      <w:r>
        <w:rPr>
          <w:bCs/>
          <w:b/>
        </w:rPr>
        <w:t xml:space="preserve">Appendix:</w:t>
      </w:r>
      <w:r>
        <w:t xml:space="preserve"> </w:t>
      </w:r>
      <w:r>
        <w:t xml:space="preserve">All metrics sourced from Tel Aviv Fire Department 2023 Annual Report, Israel Ministry of Finance (Economic Impact Study), and World Fire Safety Index (2023 Rankings).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Service Value Proposition Report: Tel Aviv, Israel</dc:title>
  <dc:creator/>
  <dc:language>en</dc:language>
  <cp:keywords/>
  <dcterms:created xsi:type="dcterms:W3CDTF">2026-07-21T07:54:30Z</dcterms:created>
  <dcterms:modified xsi:type="dcterms:W3CDTF">2026-07-21T07:54:30Z</dcterms:modified>
</cp:coreProperties>
</file>

<file path=docProps/custom.xml><?xml version="1.0" encoding="utf-8"?>
<Properties xmlns="http://schemas.openxmlformats.org/officeDocument/2006/custom-properties" xmlns:vt="http://schemas.openxmlformats.org/officeDocument/2006/docPropsVTypes"/>
</file>