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p>
    <w:bookmarkStart w:id="28" w:name="Xa2396ba0a6903ffaa1a71a160fedc98b8fa0a30"/>
    <w:p>
      <w:pPr>
        <w:pStyle w:val="Heading1"/>
      </w:pPr>
      <w:r>
        <w:t xml:space="preserve">Comprehensive Sales Report: Firefighter Equipment and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Fire Service Authorities, Italy Rome</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exceptional performance of our firefighting equipment and training services across the metropolitan fire departments of Italy Rome. The quarter marked a significant milestone, with a 37% year-over-year increase in sales volume compared to Q3 2022. Our strategic focus on enhancing the capabilities of each Firefighter unit within Italy Rome has directly contributed to this success, solidifying our position as the preferred partner for fire safety solutions in one of Europe's most historically and densely populated urban centers.</w:t>
      </w:r>
    </w:p>
    <w:bookmarkEnd w:id="20"/>
    <w:bookmarkStart w:id="21" w:name="Xa58716e926323cc67f35c980a9e6666d14bde84"/>
    <w:p>
      <w:pPr>
        <w:pStyle w:val="Heading2"/>
      </w:pPr>
      <w:r>
        <w:t xml:space="preserve">Market Context: Italy Rome's Unique Firefighting Landscape</w:t>
      </w:r>
    </w:p>
    <w:p>
      <w:pPr>
        <w:pStyle w:val="FirstParagraph"/>
      </w:pPr>
      <w:r>
        <w:t xml:space="preserve">Rome, a city of over 2.8 million residents with UNESCO World Heritage sites, ancient infrastructure, and complex urban density, presents unparalleled challenges for any Firefighter. The Rome Municipal Fire Department (Vigili del Fuoco Roma) operates in environments ranging from medieval alleyways to modern skyscrapers – requiring specialized equipment that balances heritage preservation with life-saving efficiency. This Sales Report confirms that our tailored solutions directly address these specific Italy Rome requirements, moving beyond generic products to deliver context-aware firefighting technology.</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sales reached €1.87M (vs. €1.36M in Q3 2022), driven by a 45% increase in equipment contracts with Rome's fire stations.</w:t>
      </w:r>
    </w:p>
    <w:p>
      <w:pPr>
        <w:pStyle w:val="BodyText"/>
      </w:pPr>
      <w:r>
        <w:rPr>
          <w:bCs/>
          <w:b/>
        </w:rPr>
        <w:t xml:space="preserve">Key Product Wins:</w:t>
      </w:r>
    </w:p>
    <w:p>
      <w:pPr>
        <w:numPr>
          <w:ilvl w:val="0"/>
          <w:numId w:val="1001"/>
        </w:numPr>
        <w:pStyle w:val="Compact"/>
      </w:pPr>
      <w:r>
        <w:rPr>
          <w:bCs/>
          <w:b/>
        </w:rPr>
        <w:t xml:space="preserve">Advanced Thermal Imaging Systems:</w:t>
      </w:r>
      <w:r>
        <w:t xml:space="preserve"> </w:t>
      </w:r>
      <w:r>
        <w:t xml:space="preserve">Sold to all 15 main Rome fire stations (92% market penetration), enabling Firefighter teams to navigate smoke-filled historic structures during emergencies like the recent Via Appia incident.</w:t>
      </w:r>
    </w:p>
    <w:p>
      <w:pPr>
        <w:numPr>
          <w:ilvl w:val="0"/>
          <w:numId w:val="1001"/>
        </w:numPr>
        <w:pStyle w:val="Compact"/>
      </w:pPr>
      <w:r>
        <w:rPr>
          <w:bCs/>
          <w:b/>
        </w:rPr>
        <w:t xml:space="preserve">Electric Firefighting Vehicles:</w:t>
      </w:r>
      <w:r>
        <w:t xml:space="preserve"> </w:t>
      </w:r>
      <w:r>
        <w:t xml:space="preserve">7 units delivered to Roma Nord and Roma Sud divisions – the first all-electric fleet in Italy Rome's history, reducing emissions by 85% in heritage zones.</w:t>
      </w:r>
    </w:p>
    <w:p>
      <w:pPr>
        <w:numPr>
          <w:ilvl w:val="0"/>
          <w:numId w:val="1001"/>
        </w:numPr>
        <w:pStyle w:val="Compact"/>
      </w:pPr>
      <w:r>
        <w:rPr>
          <w:bCs/>
          <w:b/>
        </w:rPr>
        <w:t xml:space="preserve">AI-Powered Incident Response Software:</w:t>
      </w:r>
      <w:r>
        <w:t xml:space="preserve"> </w:t>
      </w:r>
      <w:r>
        <w:t xml:space="preserve">Adopted by the Rome Fire Command Center for real-time resource allocation during the high-risk summer tourism season, cutting response times by 28%.</w:t>
      </w:r>
    </w:p>
    <w:p>
      <w:pPr>
        <w:pStyle w:val="FirstParagraph"/>
      </w:pPr>
      <w:r>
        <w:rPr>
          <w:bCs/>
          <w:b/>
        </w:rPr>
        <w:t xml:space="preserve">Cross-Sell Success:</w:t>
      </w:r>
      <w:r>
        <w:t xml:space="preserve"> </w:t>
      </w:r>
      <w:r>
        <w:t xml:space="preserve">63% of new equipment clients purchased our complimentary Firefighter training modules, creating a holistic safety ecosystem. The "Rome Resilience Program" – combining equipment with tailored urban firefighting drills – became the flagship offering.</w:t>
      </w:r>
    </w:p>
    <w:bookmarkEnd w:id="22"/>
    <w:bookmarkStart w:id="23" w:name="X9b2bb885baee5a4eb3e2e3822936886d6d174f4"/>
    <w:p>
      <w:pPr>
        <w:pStyle w:val="Heading2"/>
      </w:pPr>
      <w:r>
        <w:t xml:space="preserve">Customer Impact: Firefighter Testimonials from Italy Rome</w:t>
      </w:r>
    </w:p>
    <w:p>
      <w:pPr>
        <w:pStyle w:val="FirstParagraph"/>
      </w:pPr>
      <w:r>
        <w:t xml:space="preserve">Direct feedback from frontline personnel underscores this Sales Report's operational relevance:</w:t>
      </w:r>
    </w:p>
    <w:p>
      <w:pPr>
        <w:pStyle w:val="BlockText"/>
      </w:pPr>
      <w:r>
        <w:t xml:space="preserve">"Our Thermal Imaging Systems saved lives during the Palazzo Barberini blaze. The device allowed us to locate trapped tourists in collapsed Renaissance fresco halls without damaging art. This isn't just equipment – it's a Firefighter's lifeline in Italy Rome."</w:t>
      </w:r>
      <w:r>
        <w:t xml:space="preserve"> </w:t>
      </w:r>
      <w:r>
        <w:rPr>
          <w:bCs/>
          <w:b/>
        </w:rPr>
        <w:t xml:space="preserve">— Captain Marco Rossi, Roma Centro Fire Station</w:t>
      </w:r>
    </w:p>
    <w:p>
      <w:pPr>
        <w:pStyle w:val="BlockText"/>
      </w:pPr>
      <w:r>
        <w:t xml:space="preserve">"The electric vehicles are revolutionary for Rome. We can now deploy rapidly in pedestrian zones like the Colosseum perimeter without disrupting tourism or violating historic district noise ordinances. Our Firefighter teams report higher morale and operational confidence."</w:t>
      </w:r>
      <w:r>
        <w:t xml:space="preserve"> </w:t>
      </w:r>
      <w:r>
        <w:rPr>
          <w:bCs/>
          <w:b/>
        </w:rPr>
        <w:t xml:space="preserve">— Lieutenant Elena Bianchi, Roma Nord Division</w:t>
      </w:r>
    </w:p>
    <w:bookmarkEnd w:id="23"/>
    <w:bookmarkStart w:id="24" w:name="X6f6b9ff54ff60504b630d9aac5cab61ba6e7557"/>
    <w:p>
      <w:pPr>
        <w:pStyle w:val="Heading2"/>
      </w:pPr>
      <w:r>
        <w:t xml:space="preserve">Overcoming Challenges in Italy Rome's Market</w:t>
      </w:r>
    </w:p>
    <w:p>
      <w:pPr>
        <w:pStyle w:val="FirstParagraph"/>
      </w:pPr>
      <w:r>
        <w:t xml:space="preserve">Sales success was not without hurdles. The primary challenge was navigating Italy Rome's stringent heritage preservation regulations. Unlike other European cities, Rome requires all firefighting tools to undergo 6-month compatibility reviews with archaeological sites. Our Sales Report documents how our engineering team partnered with the Soprintendenza Archeologica di Roma to co-develop equipment protocols, resulting in 100% regulatory compliance for all Q3 deliveries.</w:t>
      </w:r>
    </w:p>
    <w:p>
      <w:pPr>
        <w:pStyle w:val="BodyText"/>
      </w:pPr>
      <w:r>
        <w:t xml:space="preserve">Additionally, we addressed Rome's unique seasonal pressures – peak summer tourism and winter flooding risks – by launching our "Rome Resilience Package." This included weather-resistant gear and multilingual Firefighter training modules, directly responding to the city's annual emergency patterns as noted in Italy Rome's municipal risk assessments.</w:t>
      </w:r>
    </w:p>
    <w:bookmarkEnd w:id="24"/>
    <w:bookmarkStart w:id="25" w:name="strategic-partnerships-driving-success"/>
    <w:p>
      <w:pPr>
        <w:pStyle w:val="Heading2"/>
      </w:pPr>
      <w:r>
        <w:t xml:space="preserve">Strategic Partnerships Driving Success</w:t>
      </w:r>
    </w:p>
    <w:p>
      <w:pPr>
        <w:pStyle w:val="FirstParagraph"/>
      </w:pPr>
      <w:r>
        <w:t xml:space="preserve">This Sales Report highlights pivotal collaborations that amplified our reach:</w:t>
      </w:r>
    </w:p>
    <w:p>
      <w:pPr>
        <w:numPr>
          <w:ilvl w:val="0"/>
          <w:numId w:val="1002"/>
        </w:numPr>
        <w:pStyle w:val="Compact"/>
      </w:pPr>
      <w:r>
        <w:rPr>
          <w:bCs/>
          <w:b/>
        </w:rPr>
        <w:t xml:space="preserve">Rome Fire Academy:</w:t>
      </w:r>
      <w:r>
        <w:t xml:space="preserve"> </w:t>
      </w:r>
      <w:r>
        <w:t xml:space="preserve">Co-developed the "Italy Rome Urban Firefighter Certification," training 147 personnel – a 200% increase from last year.</w:t>
      </w:r>
    </w:p>
    <w:p>
      <w:pPr>
        <w:numPr>
          <w:ilvl w:val="0"/>
          <w:numId w:val="1002"/>
        </w:numPr>
        <w:pStyle w:val="Compact"/>
      </w:pPr>
      <w:r>
        <w:rPr>
          <w:bCs/>
          <w:b/>
        </w:rPr>
        <w:t xml:space="preserve">Comune di Roma (Municipal Authority):</w:t>
      </w:r>
      <w:r>
        <w:t xml:space="preserve"> </w:t>
      </w:r>
      <w:r>
        <w:t xml:space="preserve">Secured a €500K infrastructure grant for fire safety in historic neighborhoods, directly funding our equipment deployments.</w:t>
      </w:r>
    </w:p>
    <w:p>
      <w:pPr>
        <w:numPr>
          <w:ilvl w:val="0"/>
          <w:numId w:val="1002"/>
        </w:numPr>
        <w:pStyle w:val="Compact"/>
      </w:pPr>
      <w:r>
        <w:rPr>
          <w:bCs/>
          <w:b/>
        </w:rPr>
        <w:t xml:space="preserve">Museo del Fuoco:</w:t>
      </w:r>
      <w:r>
        <w:t xml:space="preserve"> </w:t>
      </w:r>
      <w:r>
        <w:t xml:space="preserve">Sponsored Rome's first-ever firefighting history exhibit, boosting public trust and brand visibility among Firefighter communities.</w:t>
      </w:r>
    </w:p>
    <w:bookmarkEnd w:id="25"/>
    <w:bookmarkStart w:id="26" w:name="X523aa8263f7d731777a09b71a9fc5a4a3ebecec"/>
    <w:p>
      <w:pPr>
        <w:pStyle w:val="Heading2"/>
      </w:pPr>
      <w:r>
        <w:t xml:space="preserve">Future Outlook: Scaling Impact for Italy Rome</w:t>
      </w:r>
    </w:p>
    <w:p>
      <w:pPr>
        <w:pStyle w:val="FirstParagraph"/>
      </w:pPr>
      <w:r>
        <w:t xml:space="preserve">Based on Q3 performance, we project 50% revenue growth for 2024 in Italy Rome. Key initiatives include:</w:t>
      </w:r>
    </w:p>
    <w:p>
      <w:pPr>
        <w:numPr>
          <w:ilvl w:val="0"/>
          <w:numId w:val="1003"/>
        </w:numPr>
        <w:pStyle w:val="Compact"/>
      </w:pPr>
      <w:r>
        <w:rPr>
          <w:bCs/>
          <w:b/>
        </w:rPr>
        <w:t xml:space="preserve">Heritage Preservation Unit:</w:t>
      </w:r>
      <w:r>
        <w:t xml:space="preserve"> </w:t>
      </w:r>
      <w:r>
        <w:t xml:space="preserve">Developing non-invasive firefighting tools specifically for Vatican City and Roman Forum deployments.</w:t>
      </w:r>
    </w:p>
    <w:p>
      <w:pPr>
        <w:numPr>
          <w:ilvl w:val="0"/>
          <w:numId w:val="1003"/>
        </w:numPr>
        <w:pStyle w:val="Compact"/>
      </w:pPr>
      <w:r>
        <w:rPr>
          <w:bCs/>
          <w:b/>
        </w:rPr>
        <w:t xml:space="preserve">Multilingual Firefighter Portal:</w:t>
      </w:r>
      <w:r>
        <w:t xml:space="preserve"> </w:t>
      </w:r>
      <w:r>
        <w:t xml:space="preserve">Launching an app with 12 languages to assist international tourists during emergencies – critical for Rome's tourism-driven fire incidents.</w:t>
      </w:r>
    </w:p>
    <w:p>
      <w:pPr>
        <w:numPr>
          <w:ilvl w:val="0"/>
          <w:numId w:val="1003"/>
        </w:numPr>
        <w:pStyle w:val="Compact"/>
      </w:pPr>
      <w:r>
        <w:rPr>
          <w:bCs/>
          <w:b/>
        </w:rPr>
        <w:t xml:space="preserve">Climate Resilience Program:</w:t>
      </w:r>
      <w:r>
        <w:t xml:space="preserve"> </w:t>
      </w:r>
      <w:r>
        <w:t xml:space="preserve">Preparing equipment for increased summer wildfire risks in Rome's surrounding hills, a growing Italy Rome concern.</w:t>
      </w:r>
    </w:p>
    <w:bookmarkEnd w:id="26"/>
    <w:bookmarkStart w:id="27" w:name="Xa1b9736f4b71b2c0739d9c2630cca81c802cfce"/>
    <w:p>
      <w:pPr>
        <w:pStyle w:val="Heading2"/>
      </w:pPr>
      <w:r>
        <w:t xml:space="preserve">Conclusion: Elevating Firefighter Excellence in Italy Rome</w:t>
      </w:r>
    </w:p>
    <w:p>
      <w:pPr>
        <w:pStyle w:val="FirstParagraph"/>
      </w:pPr>
      <w:r>
        <w:t xml:space="preserve">This Sales Report unequivocally demonstrates how our solutions are not merely products but essential enablers of firefighter success across the diverse landscapes of Italy Rome. The 37% sales growth is a testament to our deep understanding of Roman fire service needs – from protecting the Pantheon's ancient architecture to ensuring safety in bustling Trastevere streets.</w:t>
      </w:r>
    </w:p>
    <w:p>
      <w:pPr>
        <w:pStyle w:val="BodyText"/>
      </w:pPr>
      <w:r>
        <w:t xml:space="preserve">As Firefighter technology evolves, our commitment remains singular: delivering innovations that empower each Firefighter in Italy Rome with greater speed, safety, and precision. The results speak for themselves – not just in revenue numbers but in the lives saved during every critical incident. We are proud to stand as a strategic partner to the brave men and women of Rome's fire service, ensuring their mission of protecting Italy Rome's people and heritage continues unbroken.</w:t>
      </w:r>
    </w:p>
    <w:p>
      <w:pPr>
        <w:pStyle w:val="BodyText"/>
      </w:pPr>
      <w:r>
        <w:rPr>
          <w:bCs/>
          <w:b/>
        </w:rPr>
        <w:t xml:space="preserve">Appendix A:</w:t>
      </w:r>
      <w:r>
        <w:t xml:space="preserve"> </w:t>
      </w:r>
      <w:r>
        <w:t xml:space="preserve">Q3 2023 Sales Data by District (Rome)</w:t>
      </w:r>
    </w:p>
    <w:p>
      <w:pPr>
        <w:pStyle w:val="BodyText"/>
      </w:pPr>
      <w:r>
        <w:t xml:space="preserve">District</w:t>
      </w:r>
    </w:p>
    <w:p>
      <w:pPr>
        <w:pStyle w:val="BodyText"/>
      </w:pPr>
      <w:r>
        <w:t xml:space="preserve">Sales Value (€)</w:t>
      </w:r>
    </w:p>
    <w:p>
      <w:pPr>
        <w:pStyle w:val="BodyText"/>
      </w:pPr>
      <w:r>
        <w:t xml:space="preserve">% Growth YoY</w:t>
      </w:r>
    </w:p>
    <w:p>
      <w:pPr>
        <w:pStyle w:val="BodyText"/>
      </w:pPr>
      <w:r>
        <w:t xml:space="preserve">Key Equipment Deployed</w:t>
      </w:r>
    </w:p>
    <w:p>
      <w:pPr>
        <w:pStyle w:val="BodyText"/>
      </w:pPr>
      <w:r>
        <w:t xml:space="preserve">Roma Centro (Historic Center)</w:t>
      </w:r>
    </w:p>
    <w:p>
      <w:pPr>
        <w:pStyle w:val="BodyText"/>
      </w:pPr>
      <w:r>
        <w:t xml:space="preserve">615,000</w:t>
      </w:r>
    </w:p>
    <w:p>
      <w:pPr>
        <w:pStyle w:val="BodyText"/>
      </w:pPr>
      <w:r>
        <w:t xml:space="preserve">48%</w:t>
      </w:r>
    </w:p>
    <w:p>
      <w:pPr>
        <w:pStyle w:val="BodyText"/>
      </w:pPr>
      <w:r>
        <w:t xml:space="preserve">Thermal Imaging, Electric Vehicles</w:t>
      </w:r>
    </w:p>
    <w:p>
      <w:pPr>
        <w:pStyle w:val="BodyText"/>
      </w:pPr>
      <w:r>
        <w:t xml:space="preserve">Roma Nord</w:t>
      </w:r>
    </w:p>
    <w:p>
      <w:pPr>
        <w:pStyle w:val="BodyText"/>
      </w:pPr>
      <w:r>
        <w:t xml:space="preserve">398,000</w:t>
      </w:r>
    </w:p>
    <w:p>
      <w:pPr>
        <w:pStyle w:val="BodyText"/>
      </w:pPr>
      <w:r>
        <w:t xml:space="preserve">32%</w:t>
      </w:r>
    </w:p>
    <w:p>
      <w:pPr>
        <w:pStyle w:val="BodyText"/>
      </w:pPr>
      <w:r>
        <w:t xml:space="preserve">Total Rome Sales (Q3)</w:t>
      </w:r>
    </w:p>
    <w:p>
      <w:pPr>
        <w:pStyle w:val="BodyText"/>
      </w:pPr>
      <w:r>
        <w:t xml:space="preserve">€1,872,500</w:t>
      </w:r>
    </w:p>
    <w:p>
      <w:pPr>
        <w:pStyle w:val="BodyText"/>
      </w:pPr>
      <w:r>
        <w:t xml:space="preserve">45% YoY Growth</w:t>
      </w:r>
    </w:p>
    <w:p>
      <w:pPr>
        <w:pStyle w:val="BodyText"/>
      </w:pPr>
      <w:r>
        <w:t xml:space="preserve">This Sales Report complies with Italy's National Fire Safety Regulations (D.Lgs. 139/2016). All solutions certified by the Italian Ministry of Interior for Emergency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Performance Report: Italy Rome</dc:title>
  <dc:creator/>
  <dc:language>en</dc:language>
  <cp:keywords/>
  <dcterms:created xsi:type="dcterms:W3CDTF">2026-07-21T06:39:13Z</dcterms:created>
  <dcterms:modified xsi:type="dcterms:W3CDTF">2026-07-21T06:39:13Z</dcterms:modified>
</cp:coreProperties>
</file>

<file path=docProps/custom.xml><?xml version="1.0" encoding="utf-8"?>
<Properties xmlns="http://schemas.openxmlformats.org/officeDocument/2006/custom-properties" xmlns:vt="http://schemas.openxmlformats.org/officeDocument/2006/docPropsVTypes"/>
</file>