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Morocco</w:t>
      </w:r>
      <w:r>
        <w:t xml:space="preserve"> </w:t>
      </w:r>
      <w:r>
        <w:t xml:space="preserve">Casablanca</w:t>
      </w:r>
      <w:r>
        <w:t xml:space="preserve"> </w:t>
      </w:r>
      <w:r>
        <w:t xml:space="preserve">Market</w:t>
      </w:r>
      <w:r>
        <w:t xml:space="preserve"> </w:t>
      </w:r>
      <w:r>
        <w:t xml:space="preserve">Analysis</w:t>
      </w:r>
    </w:p>
    <w:bookmarkStart w:id="26" w:name="X835c3cc967fd0c74603c56c759ef56221967df3"/>
    <w:p>
      <w:pPr>
        <w:pStyle w:val="Heading1"/>
      </w:pPr>
      <w:r>
        <w:t xml:space="preserve">Sales Report for Firefighting Solutions in Morocco Casablanca</w:t>
      </w:r>
    </w:p>
    <w:p>
      <w:pPr>
        <w:pStyle w:val="FirstParagraph"/>
      </w:pPr>
      <w:r>
        <w:t xml:space="preserve">Prepared for Strategic Market Expansion | Q3 2023 | Confidential</w:t>
      </w:r>
    </w:p>
    <w:bookmarkStart w:id="20" w:name="executive-summary"/>
    <w:p>
      <w:pPr>
        <w:pStyle w:val="Heading2"/>
      </w:pPr>
      <w:r>
        <w:t xml:space="preserve">Executive Summary</w:t>
      </w:r>
    </w:p>
    <w:p>
      <w:pPr>
        <w:pStyle w:val="FirstParagraph"/>
      </w:pPr>
      <w:r>
        <w:t xml:space="preserve">This comprehensive Sales Report details the current market dynamics, growth opportunities, and strategic imperatives for firefighting equipment and services in Morocco Casablanca. As Africa's largest city by population (over 4 million residents) and Morocco's commercial capital, Casablanca presents a critical frontier for fire safety innovation. The report confirms an urgent need for modernized</w:t>
      </w:r>
      <w:r>
        <w:t xml:space="preserve"> </w:t>
      </w:r>
      <w:r>
        <w:rPr>
          <w:bCs/>
          <w:b/>
        </w:rPr>
        <w:t xml:space="preserve">Firefighter</w:t>
      </w:r>
      <w:r>
        <w:t xml:space="preserve"> </w:t>
      </w:r>
      <w:r>
        <w:t xml:space="preserve">training systems, advanced emergency response equipment, and community fire prevention programs specifically tailored to Casablanca's urban landscape. Our sales data demonstrates a 34% year-over-year increase in demand for specialized firefighting solutions across the Casablanca metropolitan area, positioning Morocco Casablanca as our most promising market in North Africa.</w:t>
      </w:r>
    </w:p>
    <w:bookmarkEnd w:id="20"/>
    <w:bookmarkStart w:id="21" w:name="Xd9f1b951c5cef4c0558299f37f327241394a04b"/>
    <w:p>
      <w:pPr>
        <w:pStyle w:val="Heading2"/>
      </w:pPr>
      <w:r>
        <w:t xml:space="preserve">Market Context: Why Morocco Casablanca Demands Innovation</w:t>
      </w:r>
    </w:p>
    <w:p>
      <w:pPr>
        <w:pStyle w:val="FirstParagraph"/>
      </w:pPr>
      <w:r>
        <w:t xml:space="preserve">With its dense coastal urban fabric, industrial zones (including the largest port in Africa), and rapidly expanding high-rise developments, Casablanca faces unique fire safety challenges. The Moroccan National Fire Department reports a 28% increase in complex fire incidents since 2019, particularly involving electrical systems in commercial towers and hazardous material storage facilities. This surge directly impacts every</w:t>
      </w:r>
      <w:r>
        <w:t xml:space="preserve"> </w:t>
      </w:r>
      <w:r>
        <w:rPr>
          <w:bCs/>
          <w:b/>
        </w:rPr>
        <w:t xml:space="preserve">Firefighter</w:t>
      </w:r>
      <w:r>
        <w:t xml:space="preserve"> </w:t>
      </w:r>
      <w:r>
        <w:t xml:space="preserve">operating within Morocco Casablanca's jurisdiction.</w:t>
      </w:r>
    </w:p>
    <w:p>
      <w:pPr>
        <w:pStyle w:val="BodyText"/>
      </w:pPr>
      <w:r>
        <w:t xml:space="preserve">Casablanca's infrastructure development is accelerating at an unprecedented pace—new districts like Anfa Park and the Aïn Chock waterfront require next-generation fire response capabilities. However, 67% of existing fire stations in Morocco Casablanca operate with equipment over 15 years old, according to our joint analysis with the National Fire Service. This equipment gap creates an immediate $8.2M annual market opportunity for modern solutions that enhance</w:t>
      </w:r>
      <w:r>
        <w:t xml:space="preserve"> </w:t>
      </w:r>
      <w:r>
        <w:rPr>
          <w:bCs/>
          <w:b/>
        </w:rPr>
        <w:t xml:space="preserve">Firefighter</w:t>
      </w:r>
      <w:r>
        <w:t xml:space="preserve"> </w:t>
      </w:r>
      <w:r>
        <w:t xml:space="preserve">safety and operational efficiency.</w:t>
      </w:r>
    </w:p>
    <w:bookmarkEnd w:id="21"/>
    <w:bookmarkStart w:id="22" w:name="X356cdae9ef053ade92ecb5963c471b20eda3e8c"/>
    <w:p>
      <w:pPr>
        <w:pStyle w:val="Heading2"/>
      </w:pPr>
      <w:r>
        <w:t xml:space="preserve">Sales Performance Analysis: Q3 2023 in Morocco Casablanca</w:t>
      </w:r>
    </w:p>
    <w:p>
      <w:pPr>
        <w:pStyle w:val="FirstParagraph"/>
      </w:pPr>
      <w:r>
        <w:t xml:space="preserve">Our sales team achieved remarkable results in Morocco Casablanca during Q3 2023, securing contracts worth $1.47M across five major fire departments:</w:t>
      </w:r>
    </w:p>
    <w:p>
      <w:pPr>
        <w:numPr>
          <w:ilvl w:val="0"/>
          <w:numId w:val="1001"/>
        </w:numPr>
        <w:pStyle w:val="Compact"/>
      </w:pPr>
      <w:r>
        <w:rPr>
          <w:bCs/>
          <w:b/>
        </w:rPr>
        <w:t xml:space="preserve">Central Casablanca Fire Station:</w:t>
      </w:r>
      <w:r>
        <w:t xml:space="preserve"> </w:t>
      </w:r>
      <w:r>
        <w:t xml:space="preserve">$420,000 contract for thermal imaging cameras and heat-resistant gear for all personnel</w:t>
      </w:r>
    </w:p>
    <w:p>
      <w:pPr>
        <w:numPr>
          <w:ilvl w:val="0"/>
          <w:numId w:val="1001"/>
        </w:numPr>
        <w:pStyle w:val="Compact"/>
      </w:pPr>
      <w:r>
        <w:rPr>
          <w:bCs/>
          <w:b/>
        </w:rPr>
        <w:t xml:space="preserve">Ain Diab District Command:</w:t>
      </w:r>
      <w:r>
        <w:t xml:space="preserve"> </w:t>
      </w:r>
      <w:r>
        <w:t xml:space="preserve">$315,000 for mobile firefighting units with AI-assisted fire mapping systems</w:t>
      </w:r>
    </w:p>
    <w:p>
      <w:pPr>
        <w:numPr>
          <w:ilvl w:val="0"/>
          <w:numId w:val="1001"/>
        </w:numPr>
        <w:pStyle w:val="Compact"/>
      </w:pPr>
      <w:r>
        <w:rPr>
          <w:bCs/>
          <w:b/>
        </w:rPr>
        <w:t xml:space="preserve">Port of Casablanca Fire Division:</w:t>
      </w:r>
      <w:r>
        <w:t xml:space="preserve"> </w:t>
      </w:r>
      <w:r>
        <w:t xml:space="preserve">$295,000 for specialized marine firefighting equipment (including foam delivery systems)</w:t>
      </w:r>
    </w:p>
    <w:p>
      <w:pPr>
        <w:numPr>
          <w:ilvl w:val="0"/>
          <w:numId w:val="1001"/>
        </w:numPr>
        <w:pStyle w:val="Compact"/>
      </w:pPr>
      <w:r>
        <w:rPr>
          <w:bCs/>
          <w:b/>
        </w:rPr>
        <w:t xml:space="preserve">Hassan II University Fire Safety Program:</w:t>
      </w:r>
      <w:r>
        <w:t xml:space="preserve"> </w:t>
      </w:r>
      <w:r>
        <w:t xml:space="preserve">$185,000 for training simulators and digital safety curriculum</w:t>
      </w:r>
    </w:p>
    <w:p>
      <w:pPr>
        <w:numPr>
          <w:ilvl w:val="0"/>
          <w:numId w:val="1001"/>
        </w:numPr>
        <w:pStyle w:val="Compact"/>
      </w:pPr>
      <w:r>
        <w:rPr>
          <w:bCs/>
          <w:b/>
        </w:rPr>
        <w:t xml:space="preserve">Dar es-Salam Community Fire Brigade:</w:t>
      </w:r>
      <w:r>
        <w:t xml:space="preserve"> </w:t>
      </w:r>
      <w:r>
        <w:t xml:space="preserve">$155,000 for community outreach kits and public education materials</w:t>
      </w:r>
    </w:p>
    <w:p>
      <w:pPr>
        <w:pStyle w:val="FirstParagraph"/>
      </w:pPr>
      <w:r>
        <w:t xml:space="preserve">The most significant growth driver was our new "Urban Firefighter Survival System" – a wearable technology package integrating real-time health monitoring and navigation. This product secured 42% of total Q3 revenue in Morocco Casablanca, with the Central Casablanca Fire Department becoming our flagship client.</w:t>
      </w:r>
    </w:p>
    <w:bookmarkEnd w:id="22"/>
    <w:bookmarkStart w:id="23" w:name="X4d5e055df343045e47e418ee58e390c221d9e36"/>
    <w:p>
      <w:pPr>
        <w:pStyle w:val="Heading2"/>
      </w:pPr>
      <w:r>
        <w:t xml:space="preserve">Key Market Challenges &amp; Strategic Opportunities</w:t>
      </w:r>
    </w:p>
    <w:p>
      <w:pPr>
        <w:pStyle w:val="FirstParagraph"/>
      </w:pPr>
      <w:r>
        <w:t xml:space="preserve">Our on-ground research identified three critical areas where effective sales strategies must align with Morocco Casablanca's specific needs:</w:t>
      </w:r>
    </w:p>
    <w:p>
      <w:pPr>
        <w:numPr>
          <w:ilvl w:val="0"/>
          <w:numId w:val="1002"/>
        </w:numPr>
        <w:pStyle w:val="Compact"/>
      </w:pPr>
      <w:r>
        <w:rPr>
          <w:bCs/>
          <w:b/>
        </w:rPr>
        <w:t xml:space="preserve">Urban Density Solutions:</w:t>
      </w:r>
      <w:r>
        <w:t xml:space="preserve"> </w:t>
      </w:r>
      <w:r>
        <w:t xml:space="preserve">Traditional firefighting approaches fail in Casablanca's narrow medina streets and high-rise clusters. We're developing compact, drone-deployable extinguishing systems for these environments – now in pilot testing with the Sidi Maarouf Fire Brigade.</w:t>
      </w:r>
    </w:p>
    <w:p>
      <w:pPr>
        <w:numPr>
          <w:ilvl w:val="0"/>
          <w:numId w:val="1002"/>
        </w:numPr>
        <w:pStyle w:val="Compact"/>
      </w:pPr>
      <w:r>
        <w:rPr>
          <w:bCs/>
          <w:b/>
        </w:rPr>
        <w:t xml:space="preserve">Training Gap Mitigation:</w:t>
      </w:r>
      <w:r>
        <w:t xml:space="preserve"> </w:t>
      </w:r>
      <w:r>
        <w:t xml:space="preserve">Only 31% of</w:t>
      </w:r>
      <w:r>
        <w:t xml:space="preserve"> </w:t>
      </w:r>
      <w:r>
        <w:rPr>
          <w:bCs/>
          <w:b/>
        </w:rPr>
        <w:t xml:space="preserve">Firefighter</w:t>
      </w:r>
      <w:r>
        <w:t xml:space="preserve">s in Morocco Casablanca have received advanced hazard response training. Our partnership with Casablanca's National Fire Academy has led to a 200% increase in simulator-based training sessions since January 2023.</w:t>
      </w:r>
    </w:p>
    <w:p>
      <w:pPr>
        <w:numPr>
          <w:ilvl w:val="0"/>
          <w:numId w:val="1002"/>
        </w:numPr>
        <w:pStyle w:val="Compact"/>
      </w:pPr>
      <w:r>
        <w:rPr>
          <w:bCs/>
          <w:b/>
        </w:rPr>
        <w:t xml:space="preserve">Community Engagement:</w:t>
      </w:r>
      <w:r>
        <w:t xml:space="preserve"> </w:t>
      </w:r>
      <w:r>
        <w:t xml:space="preserve">Fire prevention is as critical as response in Morocco Casablanca. The "Fire Safety for All" community program (launched Q1 2023) has reached over 75,000 residents across 46 neighborhoods – directly correlating with a 15% reduction in residential fire incidents in participating zones.</w:t>
      </w:r>
    </w:p>
    <w:bookmarkEnd w:id="23"/>
    <w:bookmarkStart w:id="24" w:name="Xc795dbe2fb29dee9b9292a53e2ef78d9c55c879"/>
    <w:p>
      <w:pPr>
        <w:pStyle w:val="Heading2"/>
      </w:pPr>
      <w:r>
        <w:t xml:space="preserve">Future Growth Strategy for Morocco Casablanca</w:t>
      </w:r>
    </w:p>
    <w:p>
      <w:pPr>
        <w:pStyle w:val="FirstParagraph"/>
      </w:pPr>
      <w:r>
        <w:t xml:space="preserve">Based on this</w:t>
      </w:r>
      <w:r>
        <w:t xml:space="preserve"> </w:t>
      </w:r>
      <w:r>
        <w:rPr>
          <w:bCs/>
          <w:b/>
        </w:rPr>
        <w:t xml:space="preserve">Sales Report</w:t>
      </w:r>
      <w:r>
        <w:t xml:space="preserve">, we recommend three priority initiatives for the Morocco Casablanca market:</w:t>
      </w:r>
    </w:p>
    <w:p>
      <w:pPr>
        <w:numPr>
          <w:ilvl w:val="0"/>
          <w:numId w:val="1003"/>
        </w:numPr>
        <w:pStyle w:val="Compact"/>
      </w:pPr>
      <w:r>
        <w:rPr>
          <w:bCs/>
          <w:b/>
        </w:rPr>
        <w:t xml:space="preserve">Establish a Local Technical Hub:</w:t>
      </w:r>
      <w:r>
        <w:t xml:space="preserve"> </w:t>
      </w:r>
      <w:r>
        <w:t xml:space="preserve">Opening a maintenance center in Casablanca's industrial zone by Q2 2024 will reduce equipment downtime from 72 hours to under 8 hours – directly addressing the #1 pain point for every</w:t>
      </w:r>
      <w:r>
        <w:t xml:space="preserve"> </w:t>
      </w:r>
      <w:r>
        <w:rPr>
          <w:bCs/>
          <w:b/>
        </w:rPr>
        <w:t xml:space="preserve">Firefighter</w:t>
      </w:r>
      <w:r>
        <w:t xml:space="preserve"> </w:t>
      </w:r>
      <w:r>
        <w:t xml:space="preserve">in Morocco Casablanca.</w:t>
      </w:r>
    </w:p>
    <w:p>
      <w:pPr>
        <w:numPr>
          <w:ilvl w:val="0"/>
          <w:numId w:val="1003"/>
        </w:numPr>
        <w:pStyle w:val="Compact"/>
      </w:pPr>
      <w:r>
        <w:rPr>
          <w:bCs/>
          <w:b/>
        </w:rPr>
        <w:t xml:space="preserve">Government Partnership Program:</w:t>
      </w:r>
      <w:r>
        <w:t xml:space="preserve"> </w:t>
      </w:r>
      <w:r>
        <w:t xml:space="preserve">Proposing a pilot "Smart Fire Station" initiative for five districts, integrating IoT sensors across municipal buildings. This would secure $2.3M in public funding while positioning our company as Morocco's fire safety leader.</w:t>
      </w:r>
    </w:p>
    <w:p>
      <w:pPr>
        <w:numPr>
          <w:ilvl w:val="0"/>
          <w:numId w:val="1003"/>
        </w:numPr>
        <w:pStyle w:val="Compact"/>
      </w:pPr>
      <w:r>
        <w:rPr>
          <w:bCs/>
          <w:b/>
        </w:rPr>
        <w:t xml:space="preserve">Cultural Integration Focus:</w:t>
      </w:r>
      <w:r>
        <w:t xml:space="preserve"> </w:t>
      </w:r>
      <w:r>
        <w:t xml:space="preserve">Adapting product interfaces to Arabic and French (Morocco Casablanca's primary languages) and incorporating local hazard knowledge into training modules – a key differentiator from international competitors.</w:t>
      </w:r>
    </w:p>
    <w:bookmarkEnd w:id="24"/>
    <w:bookmarkStart w:id="25" w:name="X8a516f85ae6cd664a70b93e8c3e3e609673b9c1"/>
    <w:p>
      <w:pPr>
        <w:pStyle w:val="Heading2"/>
      </w:pPr>
      <w:r>
        <w:t xml:space="preserve">Conclusion: The Firefighter Imperative in Morocco Casablanca</w:t>
      </w:r>
    </w:p>
    <w:p>
      <w:pPr>
        <w:pStyle w:val="FirstParagraph"/>
      </w:pPr>
      <w:r>
        <w:t xml:space="preserve">This</w:t>
      </w:r>
      <w:r>
        <w:t xml:space="preserve"> </w:t>
      </w:r>
      <w:r>
        <w:rPr>
          <w:bCs/>
          <w:b/>
        </w:rPr>
        <w:t xml:space="preserve">Sales Report</w:t>
      </w:r>
      <w:r>
        <w:t xml:space="preserve"> </w:t>
      </w:r>
      <w:r>
        <w:t xml:space="preserve">underscores an undeniable truth for Morocco Casablanca: the safety of its citizens and infrastructure depends on modernizing fire service capabilities. As urbanization accelerates and climate change increases fire risks, the demand for advanced firefighting solutions will only intensify. Our Q3 results prove that when</w:t>
      </w:r>
      <w:r>
        <w:t xml:space="preserve"> </w:t>
      </w:r>
      <w:r>
        <w:rPr>
          <w:bCs/>
          <w:b/>
        </w:rPr>
        <w:t xml:space="preserve">Firefighter</w:t>
      </w:r>
      <w:r>
        <w:t xml:space="preserve"> </w:t>
      </w:r>
      <w:r>
        <w:t xml:space="preserve">safety technology aligns with Morocco Casablanca's unique urban challenges, market adoption follows swiftly.</w:t>
      </w:r>
    </w:p>
    <w:p>
      <w:pPr>
        <w:pStyle w:val="BodyText"/>
      </w:pPr>
      <w:r>
        <w:t xml:space="preserve">The 34% sales growth in our Casablanca operations isn't just a business milestone – it represents tangible progress toward making Morocco Casablanca one of the safest major cities in Africa. Every thermal camera deployed, every training simulator installed, and every community safety workshop conducted contributes to building a resilient fire service that can protect 4 million lives. We stand ready to accelerate this transformation through continued investment in Morocco Casablanca's fire safety ecosystem.</w:t>
      </w:r>
    </w:p>
    <w:p>
      <w:pPr>
        <w:pStyle w:val="BodyText"/>
      </w:pPr>
      <w:r>
        <w:t xml:space="preserve">Prepared by Global Fire Solutions Market Intelligence Team | October 2023</w:t>
      </w:r>
    </w:p>
    <w:p>
      <w:pPr>
        <w:pStyle w:val="BodyText"/>
      </w:pPr>
      <w:r>
        <w:rPr>
          <w:bCs/>
          <w:b/>
        </w:rPr>
        <w:t xml:space="preserve">Key Metric Snapshot:</w:t>
      </w:r>
      <w:r>
        <w:br/>
      </w:r>
      <w:r>
        <w:t xml:space="preserve">• Total Morocco Casablanca Market Size (2023): $12.7M</w:t>
      </w:r>
      <w:r>
        <w:br/>
      </w:r>
      <w:r>
        <w:t xml:space="preserve">• Our Market Share Growth (Q3 2023): +18.7%</w:t>
      </w:r>
      <w:r>
        <w:br/>
      </w:r>
      <w:r>
        <w:t xml:space="preserve">• Firefighter Training Programs Deployed: 14</w:t>
      </w:r>
      <w:r>
        <w:br/>
      </w:r>
      <w:r>
        <w:t xml:space="preserve">• Community Safety Impact: 9,856 lives protected through prevention initiatives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Morocco Casablanca Market Analysis</dc:title>
  <dc:creator/>
  <dc:language>en</dc:language>
  <cp:keywords/>
  <dcterms:created xsi:type="dcterms:W3CDTF">2025-12-11T00:11:37Z</dcterms:created>
  <dcterms:modified xsi:type="dcterms:W3CDTF">2025-12-11T00:11:37Z</dcterms:modified>
</cp:coreProperties>
</file>

<file path=docProps/custom.xml><?xml version="1.0" encoding="utf-8"?>
<Properties xmlns="http://schemas.openxmlformats.org/officeDocument/2006/custom-properties" xmlns:vt="http://schemas.openxmlformats.org/officeDocument/2006/docPropsVTypes"/>
</file>