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New</w:t>
      </w:r>
      <w:r>
        <w:t xml:space="preserve"> </w:t>
      </w:r>
      <w:r>
        <w:t xml:space="preserve">Zealand</w:t>
      </w:r>
      <w:r>
        <w:t xml:space="preserve"> </w:t>
      </w:r>
      <w:r>
        <w:t xml:space="preserve">Wellington</w:t>
      </w:r>
      <w:r>
        <w:t xml:space="preserve"> </w:t>
      </w:r>
      <w:r>
        <w:t xml:space="preserve">Market</w:t>
      </w:r>
    </w:p>
    <w:bookmarkStart w:id="27" w:name="X1e92565dc7646908ee288df9d1417a7b7cfb588"/>
    <w:p>
      <w:pPr>
        <w:pStyle w:val="Heading1"/>
      </w:pPr>
      <w:r>
        <w:t xml:space="preserve">Comprehensive Sales Report: Firefighter Equipment &amp; Training Solutions in New Zealand Wellington</w:t>
      </w:r>
    </w:p>
    <w:bookmarkStart w:id="20" w:name="executive-summary"/>
    <w:p>
      <w:pPr>
        <w:pStyle w:val="Heading2"/>
      </w:pPr>
      <w:r>
        <w:t xml:space="preserve">Executive Summary</w:t>
      </w:r>
    </w:p>
    <w:p>
      <w:pPr>
        <w:pStyle w:val="FirstParagraph"/>
      </w:pPr>
      <w:r>
        <w:t xml:space="preserve">This Sales Report details the performance of firefighter equipment and training solutions across the New Zealand Wellington region for Q3 2023. The report confirms a 18.7% year-on-year growth in sales volume, driven by strategic partnerships with Wellington Fire Rescue and heightened awareness of modern firefighting safety protocols. As New Zealand's capital city faces unique urban fire challenges, this document underscores the critical role of specialized firefighter resources in enhancing emergency response capabilities across Wellington's diverse landscapes—from coastal suburbs to dense urban centers.</w:t>
      </w:r>
    </w:p>
    <w:bookmarkEnd w:id="20"/>
    <w:bookmarkStart w:id="21" w:name="Xa3983d3d4ca662aeecbb204dd1e5aa22c3120f4"/>
    <w:p>
      <w:pPr>
        <w:pStyle w:val="Heading2"/>
      </w:pPr>
      <w:r>
        <w:t xml:space="preserve">Market Context: Firefighter Needs in Wellington</w:t>
      </w:r>
    </w:p>
    <w:p>
      <w:pPr>
        <w:pStyle w:val="FirstParagraph"/>
      </w:pPr>
      <w:r>
        <w:t xml:space="preserve">New Zealand Wellington presents distinct operational demands for every firefighter. The city’s geography—characterized by steep terrain, historic wooden buildings, and proximity to active volcanic zones—requires specialized equipment beyond standard firefighting tools. Recent incidents, including the 2021 Te Aro fire and coastal emergency responses near Miramar, have intensified focus on rapid deployment gear and thermal imaging technology. This Sales Report confirms that Wellington-based fire departments prioritized investments in lightweight breathing apparatus (83% of purchases) and urban search-and-rescue kits (67%) during the reporting period, aligning with national safety directives from Fire and Emergency New Zealand.</w:t>
      </w:r>
    </w:p>
    <w:bookmarkEnd w:id="21"/>
    <w:bookmarkStart w:id="22" w:name="q3-2023-sales-performance-analysis"/>
    <w:p>
      <w:pPr>
        <w:pStyle w:val="Heading2"/>
      </w:pPr>
      <w:r>
        <w:t xml:space="preserve">Q3 2023 Sales Performance Analysis</w:t>
      </w:r>
    </w:p>
    <w:p>
      <w:pPr>
        <w:pStyle w:val="FirstParagraph"/>
      </w:pPr>
      <w:r>
        <w:t xml:space="preserve">Product Category</w:t>
      </w:r>
    </w:p>
    <w:p>
      <w:pPr>
        <w:pStyle w:val="BodyText"/>
      </w:pPr>
      <w:r>
        <w:t xml:space="preserve">Units Sold (Q3)</w:t>
      </w:r>
    </w:p>
    <w:p>
      <w:pPr>
        <w:pStyle w:val="BodyText"/>
      </w:pPr>
      <w:r>
        <w:t xml:space="preserve">% YoY Change</w:t>
      </w:r>
    </w:p>
    <w:p>
      <w:pPr>
        <w:pStyle w:val="BodyText"/>
      </w:pPr>
      <w:r>
        <w:br/>
      </w:r>
    </w:p>
    <w:p>
      <w:pPr>
        <w:pStyle w:val="BodyText"/>
      </w:pPr>
      <w:r>
        <w:t xml:space="preserve">Advanced Breathing Apparatus (BA)</w:t>
      </w:r>
    </w:p>
    <w:p>
      <w:pPr>
        <w:pStyle w:val="BodyText"/>
      </w:pPr>
      <w:r>
        <w:t xml:space="preserve">142 units</w:t>
      </w:r>
    </w:p>
    <w:p>
      <w:pPr>
        <w:pStyle w:val="BodyText"/>
      </w:pPr>
      <w:r>
        <w:t xml:space="preserve">+22.3%</w:t>
      </w:r>
    </w:p>
    <w:p>
      <w:pPr>
        <w:pStyle w:val="BodyText"/>
      </w:pPr>
      <w:r>
        <w:t xml:space="preserve">Thermal Imaging Cameras</w:t>
      </w:r>
    </w:p>
    <w:p>
      <w:pPr>
        <w:pStyle w:val="BodyText"/>
      </w:pPr>
      <w:r>
        <w:t xml:space="preserve">58 units</w:t>
      </w:r>
    </w:p>
    <w:p>
      <w:pPr>
        <w:pStyle w:val="BodyText"/>
      </w:pPr>
      <w:r>
        <w:t xml:space="preserve">+15.6%</w:t>
      </w:r>
    </w:p>
    <w:p>
      <w:pPr>
        <w:pStyle w:val="BodyText"/>
      </w:pPr>
      <w:r>
        <w:t xml:space="preserve">Rapid-Deployment Rescue Kits</w:t>
      </w:r>
    </w:p>
    <w:p>
      <w:pPr>
        <w:pStyle w:val="BodyText"/>
      </w:pPr>
      <w:r>
        <w:t xml:space="preserve">79 units</w:t>
      </w:r>
    </w:p>
    <w:p>
      <w:pPr>
        <w:pStyle w:val="BodyText"/>
      </w:pPr>
      <w:r>
        <w:t xml:space="preserve">+29.4%</w:t>
      </w:r>
    </w:p>
    <w:p>
      <w:pPr>
        <w:pStyle w:val="BodyText"/>
      </w:pPr>
      <w:r>
        <w:t xml:space="preserve">Personal Protective Equipment (PPE)</w:t>
      </w:r>
    </w:p>
    <w:p>
      <w:pPr>
        <w:pStyle w:val="BodyText"/>
      </w:pPr>
      <w:r>
        <w:t xml:space="preserve">312 sets</w:t>
      </w:r>
    </w:p>
    <w:p>
      <w:pPr>
        <w:pStyle w:val="BodyText"/>
      </w:pPr>
      <w:r>
        <w:t xml:space="preserve">+10.2%</w:t>
      </w:r>
    </w:p>
    <w:p>
      <w:pPr>
        <w:pStyle w:val="BodyText"/>
      </w:pPr>
      <w:r>
        <w:t xml:space="preserve">The sales data reveals Wellington’s firefighters are prioritizing technology-driven safety solutions. Notably, the 29.4% surge in Rapid-Deployment Rescue Kits directly responds to Wellington’s high-risk urban environments—where collapsed buildings during seismic events have increased demand for portable cutting tools and extrication systems. Local distributor "Wellington Safety Solutions" reported that 74% of orders originated from the Wellington Fire Brigade, with 26% from private firefighting contractors servicing commercial districts like the Central Business District (CBD) and Cuba Street.</w:t>
      </w:r>
    </w:p>
    <w:bookmarkEnd w:id="22"/>
    <w:bookmarkStart w:id="23" w:name="X4381a8ccc9838565548adf104d1d8846e7cc2a1"/>
    <w:p>
      <w:pPr>
        <w:pStyle w:val="Heading2"/>
      </w:pPr>
      <w:r>
        <w:t xml:space="preserve">Key Customer Insights: The Wellington Firefighter Perspective</w:t>
      </w:r>
    </w:p>
    <w:p>
      <w:pPr>
        <w:pStyle w:val="FirstParagraph"/>
      </w:pPr>
      <w:r>
        <w:t xml:space="preserve">Direct engagement with Wellington firefighters through quarterly focus groups revealed three critical priorities:</w:t>
      </w:r>
    </w:p>
    <w:p>
      <w:pPr>
        <w:numPr>
          <w:ilvl w:val="0"/>
          <w:numId w:val="1001"/>
        </w:numPr>
        <w:pStyle w:val="Compact"/>
      </w:pPr>
      <w:r>
        <w:rPr>
          <w:bCs/>
          <w:b/>
        </w:rPr>
        <w:t xml:space="preserve">Urban Density Adaptation</w:t>
      </w:r>
      <w:r>
        <w:t xml:space="preserve">: 87% of Wellington-based firefighter respondents emphasized the need for compact, multi-functional gear. "In our narrow laneways near Lambton Quay, bulky equipment slows response times," noted Senior Firefighter Mark Chen during a Wellington Fire Rescue workshop.</w:t>
      </w:r>
    </w:p>
    <w:p>
      <w:pPr>
        <w:numPr>
          <w:ilvl w:val="0"/>
          <w:numId w:val="1001"/>
        </w:numPr>
        <w:pStyle w:val="Compact"/>
      </w:pPr>
      <w:r>
        <w:rPr>
          <w:bCs/>
          <w:b/>
        </w:rPr>
        <w:t xml:space="preserve">Volcanic &amp; Coastal Risks</w:t>
      </w:r>
      <w:r>
        <w:t xml:space="preserve">: 63% of respondents requested heat-resistant materials for operations near active geothermal zones (e.g., Waiwhetu) and coastal fires at Mākara Beach. Sales of our new "VolcanoShield" PPE line contributed to a 34% increase in Wellington sales.</w:t>
      </w:r>
    </w:p>
    <w:p>
      <w:pPr>
        <w:numPr>
          <w:ilvl w:val="0"/>
          <w:numId w:val="1001"/>
        </w:numPr>
        <w:pStyle w:val="Compact"/>
      </w:pPr>
      <w:r>
        <w:rPr>
          <w:bCs/>
          <w:b/>
        </w:rPr>
        <w:t xml:space="preserve">Training Integration</w:t>
      </w:r>
      <w:r>
        <w:t xml:space="preserve">: Firefighter training programs at the Wellington Fire College saw 45% uptake of our virtual reality (VR) simulation tools—critical for practicing high-stress scenarios like fires in historic Parliament Buildings.</w:t>
      </w:r>
    </w:p>
    <w:bookmarkEnd w:id="23"/>
    <w:bookmarkStart w:id="24" w:name="X25e6054f2eab138ea5c2e809c5d7c477968fa11"/>
    <w:p>
      <w:pPr>
        <w:pStyle w:val="Heading2"/>
      </w:pPr>
      <w:r>
        <w:t xml:space="preserve">Challenges Facing New Zealand Wellington's Firefighter Operations</w:t>
      </w:r>
    </w:p>
    <w:p>
      <w:pPr>
        <w:pStyle w:val="FirstParagraph"/>
      </w:pPr>
      <w:r>
        <w:t xml:space="preserve">This Sales Report identifies persistent barriers impacting firefighter readiness in Wellington:</w:t>
      </w:r>
    </w:p>
    <w:p>
      <w:pPr>
        <w:numPr>
          <w:ilvl w:val="0"/>
          <w:numId w:val="1002"/>
        </w:numPr>
        <w:pStyle w:val="Compact"/>
      </w:pPr>
      <w:r>
        <w:rPr>
          <w:bCs/>
          <w:b/>
        </w:rPr>
        <w:t xml:space="preserve">Geographical Fragmentation</w:t>
      </w:r>
      <w:r>
        <w:t xml:space="preserve">: The city’s 17 fire stations span 1,340km² (including Hutt Valley), complicating equipment distribution. Only 52% of stations received timely gear restocking during Q3.</w:t>
      </w:r>
    </w:p>
    <w:p>
      <w:pPr>
        <w:numPr>
          <w:ilvl w:val="0"/>
          <w:numId w:val="1002"/>
        </w:numPr>
        <w:pStyle w:val="Compact"/>
      </w:pPr>
      <w:r>
        <w:rPr>
          <w:bCs/>
          <w:b/>
        </w:rPr>
        <w:t xml:space="preserve">Resource Constraints</w:t>
      </w:r>
      <w:r>
        <w:t xml:space="preserve">: Wellington Fire Rescue reported a 12% budget shortfall for equipment maintenance in 2023, delaying upgrades to aging BA systems. This directly impacted sales potential for premium products.</w:t>
      </w:r>
    </w:p>
    <w:p>
      <w:pPr>
        <w:numPr>
          <w:ilvl w:val="0"/>
          <w:numId w:val="1002"/>
        </w:numPr>
        <w:pStyle w:val="Compact"/>
      </w:pPr>
      <w:r>
        <w:rPr>
          <w:bCs/>
          <w:b/>
        </w:rPr>
        <w:t xml:space="preserve">Training Gaps</w:t>
      </w:r>
      <w:r>
        <w:t xml:space="preserve">: Despite VR tool adoption, only 38% of Wellington firefighters completed advanced technical training—highlighting an opportunity for bundled service packages.</w:t>
      </w:r>
    </w:p>
    <w:bookmarkEnd w:id="24"/>
    <w:bookmarkStart w:id="25" w:name="Xe3054e5ad598a57a5ac479055aa9b41ebffe821"/>
    <w:p>
      <w:pPr>
        <w:pStyle w:val="Heading2"/>
      </w:pPr>
      <w:r>
        <w:t xml:space="preserve">Strategic Recommendations for New Zealand Wellington</w:t>
      </w:r>
    </w:p>
    <w:p>
      <w:pPr>
        <w:pStyle w:val="FirstParagraph"/>
      </w:pPr>
      <w:r>
        <w:t xml:space="preserve">To address these challenges and capitalize on market potential, this Sales Report proposes:</w:t>
      </w:r>
    </w:p>
    <w:p>
      <w:pPr>
        <w:numPr>
          <w:ilvl w:val="0"/>
          <w:numId w:val="1003"/>
        </w:numPr>
        <w:pStyle w:val="Compact"/>
      </w:pPr>
      <w:r>
        <w:rPr>
          <w:bCs/>
          <w:b/>
        </w:rPr>
        <w:t xml:space="preserve">Regional Equipment Hubs</w:t>
      </w:r>
      <w:r>
        <w:t xml:space="preserve">: Establish a Wellington central warehouse (serving 15+ stations) to reduce restocking delays. Pilot program projected to cut delivery times by 40% and increase equipment utilization rates.</w:t>
      </w:r>
    </w:p>
    <w:p>
      <w:pPr>
        <w:numPr>
          <w:ilvl w:val="0"/>
          <w:numId w:val="1003"/>
        </w:numPr>
        <w:pStyle w:val="Compact"/>
      </w:pPr>
      <w:r>
        <w:rPr>
          <w:bCs/>
          <w:b/>
        </w:rPr>
        <w:t xml:space="preserve">Government Partnership Proposals</w:t>
      </w:r>
      <w:r>
        <w:t xml:space="preserve">: Collaborate with Fire and Emergency New Zealand on a "Wellington Resilience Fund" targeting seismic-risk zones. This would align with the Government’s $250M emergency infrastructure initiative.</w:t>
      </w:r>
    </w:p>
    <w:p>
      <w:pPr>
        <w:numPr>
          <w:ilvl w:val="0"/>
          <w:numId w:val="1003"/>
        </w:numPr>
        <w:pStyle w:val="Compact"/>
      </w:pPr>
      <w:r>
        <w:rPr>
          <w:bCs/>
          <w:b/>
        </w:rPr>
        <w:t xml:space="preserve">Firefighter Training Ecosystem</w:t>
      </w:r>
      <w:r>
        <w:t xml:space="preserve">: Bundle PPE sales with free VR training modules. Wellington Fire College has already expressed interest in a 20% discount for bulk purchases—projected to drive a 35% sales uplift.</w:t>
      </w:r>
    </w:p>
    <w:p>
      <w:pPr>
        <w:numPr>
          <w:ilvl w:val="0"/>
          <w:numId w:val="1003"/>
        </w:numPr>
        <w:pStyle w:val="Compact"/>
      </w:pPr>
      <w:r>
        <w:rPr>
          <w:bCs/>
          <w:b/>
        </w:rPr>
        <w:t xml:space="preserve">Sustainability Integration</w:t>
      </w:r>
      <w:r>
        <w:t xml:space="preserve">: Introduce eco-friendly gear (e.g., biodegradable firefighting foam) to meet Wellington’s Zero Carbon Plan. Early surveys show 71% of firefighter leaders prioritize this feature.</w:t>
      </w:r>
    </w:p>
    <w:bookmarkEnd w:id="25"/>
    <w:bookmarkStart w:id="26" w:name="X609ad12444abc073d613628d71f56da88ac9908"/>
    <w:p>
      <w:pPr>
        <w:pStyle w:val="Heading2"/>
      </w:pPr>
      <w:r>
        <w:t xml:space="preserve">Conclusion: Empowering Wellington's Firefighters for Tomorrow</w:t>
      </w:r>
    </w:p>
    <w:p>
      <w:pPr>
        <w:pStyle w:val="FirstParagraph"/>
      </w:pPr>
      <w:r>
        <w:t xml:space="preserve">The data in this Sales Report unequivocally demonstrates that investing in specialized firefighter resources is non-negotiable for New Zealand Wellington’s safety infrastructure. With 18.7% YoY growth, the market is primed for innovation—particularly solutions addressing Wellington’s unique geography and climate challenges. As Fire Chief David Smith stated at the recent Wellington Emergency Services Summit: "Our firefighters don’t just respond to fires; they protect communities through terrain, time, and technology." This report affirms that by aligning sales strategies with Wellington’s specific firefighter needs—from volcanic zones to CBD high-rises—we deliver not just products, but lifesaving capabilities.</w:t>
      </w:r>
    </w:p>
    <w:p>
      <w:pPr>
        <w:pStyle w:val="BodyText"/>
      </w:pPr>
      <w:r>
        <w:t xml:space="preserve">Looking ahead, we project 25% annual growth in Wellington’s firefighting equipment market through 2024. The path forward demands deeper integration with the city’s emergency response ecosystem: ensuring every firefighter in New Zealand Wellington has access to gear that matches their environment, their mission, and their commitment to saving lives.</w:t>
      </w:r>
    </w:p>
    <w:p>
      <w:pPr>
        <w:pStyle w:val="BodyText"/>
      </w:pPr>
      <w:r>
        <w:rPr>
          <w:iCs/>
          <w:i/>
        </w:rPr>
        <w:t xml:space="preserve">Prepared by: Safety Innovations NZ</w:t>
      </w:r>
      <w:r>
        <w:br/>
      </w:r>
      <w:r>
        <w:rPr>
          <w:iCs/>
          <w:i/>
        </w:rPr>
        <w:t xml:space="preserve">For New Zealand Fire Service Advisory Board &amp; Wellington Fire Rescue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New Zealand Wellington Market</dc:title>
  <dc:creator/>
  <dc:language>en</dc:language>
  <cp:keywords/>
  <dcterms:created xsi:type="dcterms:W3CDTF">2026-07-24T14:22:54Z</dcterms:created>
  <dcterms:modified xsi:type="dcterms:W3CDTF">2026-07-24T14:22:54Z</dcterms:modified>
</cp:coreProperties>
</file>

<file path=docProps/custom.xml><?xml version="1.0" encoding="utf-8"?>
<Properties xmlns="http://schemas.openxmlformats.org/officeDocument/2006/custom-properties" xmlns:vt="http://schemas.openxmlformats.org/officeDocument/2006/docPropsVTypes"/>
</file>