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Firefighter</w:t>
      </w:r>
      <w:r>
        <w:t xml:space="preserve"> </w:t>
      </w:r>
      <w:r>
        <w:t xml:space="preserve">Equipment</w:t>
      </w:r>
      <w:r>
        <w:t xml:space="preserve"> </w:t>
      </w:r>
      <w:r>
        <w:t xml:space="preserve">&amp;</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28" w:name="X3550321d39e9f3d13fb6da2116172d06c62efef"/>
    <w:p>
      <w:pPr>
        <w:pStyle w:val="Heading1"/>
      </w:pPr>
      <w:r>
        <w:t xml:space="preserve">Annual Sales Report: Firefighter Equipment &amp; Services in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Singapore Fire Safety Consortium</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firefighter equipment and specialized fire safety services across Singapore Singapore. The fiscal year has witnessed unprecedented growth in demand for cutting-edge firefighting solutions, driven by Singapore's stringent safety regulations and strategic national security initiatives. Our sales team achieved a 28% year-over-year increase in revenue, with total sales reaching SGD $14.7 million—significantly exceeding the projected target of SGD $12.5 million. This success underscores Singapore Singapore's commitment to elevating its Firefighter readiness and operational excellence.</w:t>
      </w:r>
    </w:p>
    <w:bookmarkEnd w:id="20"/>
    <w:bookmarkStart w:id="21" w:name="X2651a1c21dce63d15dcf8eeb619daf7ee704042"/>
    <w:p>
      <w:pPr>
        <w:pStyle w:val="Heading2"/>
      </w:pPr>
      <w:r>
        <w:t xml:space="preserve">Market Context: The Critical Role of Firefighter Readiness in Singapore</w:t>
      </w:r>
    </w:p>
    <w:p>
      <w:pPr>
        <w:pStyle w:val="FirstParagraph"/>
      </w:pPr>
      <w:r>
        <w:t xml:space="preserve">Singapore, as a global hub with dense urban infrastructure and high-rise developments, demands the highest standards for fire safety. The Singapore Civil Defence Force (SCDF) has consistently prioritized advanced equipment procurement to safeguard lives and assets. This Sales Report highlights how our partnership with SCDF and private sector fire safety providers has positioned us at the forefront of delivering mission-critical solutions. In Singapore Singapore, a single incident can disrupt entire business corridors, making every Firefighter's equipment investment non-negotiable for national resilience.</w:t>
      </w:r>
    </w:p>
    <w:bookmarkEnd w:id="21"/>
    <w:bookmarkStart w:id="22" w:name="quarterly-sales-performance-analysis"/>
    <w:p>
      <w:pPr>
        <w:pStyle w:val="Heading2"/>
      </w:pPr>
      <w:r>
        <w:t xml:space="preserve">Quarterly Sales Performance Analysis</w:t>
      </w:r>
    </w:p>
    <w:p>
      <w:pPr>
        <w:pStyle w:val="FirstParagraph"/>
      </w:pPr>
      <w:r>
        <w:t xml:space="preserve">Quarter</w:t>
      </w:r>
    </w:p>
    <w:p>
      <w:pPr>
        <w:pStyle w:val="BodyText"/>
      </w:pPr>
      <w:r>
        <w:t xml:space="preserve">Sales Revenue (SGD)</w:t>
      </w:r>
    </w:p>
    <w:p>
      <w:pPr>
        <w:pStyle w:val="BodyText"/>
      </w:pPr>
      <w:r>
        <w:t xml:space="preserve">YoY Growth</w:t>
      </w:r>
    </w:p>
    <w:p>
      <w:pPr>
        <w:pStyle w:val="BodyText"/>
      </w:pPr>
      <w:r>
        <w:t xml:space="preserve">Key Product Segments</w:t>
      </w:r>
    </w:p>
    <w:p>
      <w:pPr>
        <w:pStyle w:val="BodyText"/>
      </w:pPr>
      <w:r>
        <w:t xml:space="preserve">Q1 2023</w:t>
      </w:r>
    </w:p>
    <w:p>
      <w:pPr>
        <w:pStyle w:val="BodyText"/>
      </w:pPr>
      <w:r>
        <w:t xml:space="preserve">$3.8M</w:t>
      </w:r>
    </w:p>
    <w:p>
      <w:pPr>
        <w:pStyle w:val="BodyText"/>
      </w:pPr>
      <w:r>
        <w:t xml:space="preserve">+19%</w:t>
      </w:r>
    </w:p>
    <w:p>
      <w:pPr>
        <w:pStyle w:val="BodyText"/>
      </w:pPr>
      <w:r>
        <w:t xml:space="preserve">Hose reels, thermal imaging cameras, SCBA systems</w:t>
      </w:r>
    </w:p>
    <w:p>
      <w:pPr>
        <w:pStyle w:val="BodyText"/>
      </w:pPr>
      <w:r>
        <w:t xml:space="preserve">Q2 2023</w:t>
      </w:r>
    </w:p>
    <w:p>
      <w:pPr>
        <w:pStyle w:val="BodyText"/>
      </w:pPr>
      <w:r>
        <w:t xml:space="preserve">$4.1M</w:t>
      </w:r>
    </w:p>
    <w:p>
      <w:pPr>
        <w:pStyle w:val="BodyText"/>
      </w:pPr>
      <w:r>
        <w:t xml:space="preserve">+24%</w:t>
      </w:r>
    </w:p>
    <w:p>
      <w:pPr>
        <w:pStyle w:val="BodyText"/>
      </w:pPr>
      <w:r>
        <w:t xml:space="preserve">Firefighting drones, smart helmets, ventilation systems</w:t>
      </w:r>
    </w:p>
    <w:p>
      <w:pPr>
        <w:pStyle w:val="BodyText"/>
      </w:pPr>
      <w:r>
        <w:t xml:space="preserve">Q3 2023</w:t>
      </w:r>
    </w:p>
    <w:p>
      <w:pPr>
        <w:pStyle w:val="BodyText"/>
      </w:pPr>
      <w:r>
        <w:t xml:space="preserve">$4.5M</w:t>
      </w:r>
    </w:p>
    <w:p>
      <w:pPr>
        <w:pStyle w:val="BodyText"/>
      </w:pPr>
      <w:r>
        <w:t xml:space="preserve">+35%</w:t>
      </w:r>
    </w:p>
    <w:p>
      <w:pPr>
        <w:pStyle w:val="BodyText"/>
      </w:pPr>
      <w:r>
        <w:t xml:space="preserve">Urban search-and-rescue kits, fire-resistant materials</w:t>
      </w:r>
    </w:p>
    <w:p>
      <w:pPr>
        <w:pStyle w:val="BodyText"/>
      </w:pPr>
      <w:r>
        <w:t xml:space="preserve">The consistent growth trajectory reflects Singapore Singapore's proactive approach to fire safety. Notably, Q3 witnessed a 35% surge as SCDF launched its "Future-Ready Firefighter" initiative—mandating all new recruits to use next-generation gear. This program directly contributed to a 60% increase in orders for our AI-integrated firefighting helmets and real-time communication systems.</w:t>
      </w:r>
    </w:p>
    <w:bookmarkEnd w:id="22"/>
    <w:bookmarkStart w:id="23" w:name="X29a194af43cc07d8293d31b1090c7ae914e9c46"/>
    <w:p>
      <w:pPr>
        <w:pStyle w:val="Heading2"/>
      </w:pPr>
      <w:r>
        <w:t xml:space="preserve">Key Growth Drivers in Singapore Singapore</w:t>
      </w:r>
    </w:p>
    <w:p>
      <w:pPr>
        <w:numPr>
          <w:ilvl w:val="0"/>
          <w:numId w:val="1001"/>
        </w:numPr>
        <w:pStyle w:val="Compact"/>
      </w:pPr>
      <w:r>
        <w:rPr>
          <w:bCs/>
          <w:b/>
        </w:rPr>
        <w:t xml:space="preserve">National Safety Mandates:</w:t>
      </w:r>
      <w:r>
        <w:t xml:space="preserve"> </w:t>
      </w:r>
      <w:r>
        <w:t xml:space="preserve">Amendments to the Fire Safety (Singapore) Regulations 2023 now require all commercial towers above 180m to deploy advanced firefighting technology. This regulation alone generated SGD $4.2M in sales for our high-altitude rescue equipment.</w:t>
      </w:r>
    </w:p>
    <w:p>
      <w:pPr>
        <w:numPr>
          <w:ilvl w:val="0"/>
          <w:numId w:val="1001"/>
        </w:numPr>
        <w:pStyle w:val="Compact"/>
      </w:pPr>
      <w:r>
        <w:rPr>
          <w:bCs/>
          <w:b/>
        </w:rPr>
        <w:t xml:space="preserve">Urbanization Pressures:</w:t>
      </w:r>
      <w:r>
        <w:t xml:space="preserve"> </w:t>
      </w:r>
      <w:r>
        <w:t xml:space="preserve">With Singapore's population density at 7,979 people/km², the need for rapid-response Firefighter capabilities is paramount. Our compact, high-pressure water delivery systems were procured by 12 new developments in Jurong East and Tengah.</w:t>
      </w:r>
    </w:p>
    <w:p>
      <w:pPr>
        <w:numPr>
          <w:ilvl w:val="0"/>
          <w:numId w:val="1001"/>
        </w:numPr>
        <w:pStyle w:val="Compact"/>
      </w:pPr>
      <w:r>
        <w:rPr>
          <w:bCs/>
          <w:b/>
        </w:rPr>
        <w:t xml:space="preserve">Climate Resilience Focus:</w:t>
      </w:r>
      <w:r>
        <w:t xml:space="preserve"> </w:t>
      </w:r>
      <w:r>
        <w:t xml:space="preserve">Rising temperatures and increased fire incidents (18% YoY) have accelerated demand for heat-resistant gear. Sales of our fireproof suits grew by 47% as Firefighter teams operate in extreme conditions during prolonged heatwaves.</w:t>
      </w:r>
    </w:p>
    <w:bookmarkEnd w:id="23"/>
    <w:bookmarkStart w:id="24" w:name="Xce5e0c09df2a873085b438af0e9f429abc14625"/>
    <w:p>
      <w:pPr>
        <w:pStyle w:val="Heading2"/>
      </w:pPr>
      <w:r>
        <w:t xml:space="preserve">Customer Success Stories: Singapore Singapore's Firefighter Heroes</w:t>
      </w:r>
    </w:p>
    <w:p>
      <w:pPr>
        <w:pStyle w:val="FirstParagraph"/>
      </w:pPr>
      <w:r>
        <w:t xml:space="preserve">Our sales aren't just transactions—they empower real-life heroes. In the recent Marina Bay fire incident, SCDF personnel equipped with our thermal imaging drones and GPS-enabled breathing apparatuses evacuated 142 residents in under 9 minutes—significantly faster than pre-implementation timelines. A senior Firefighter from SCDF’s Command Division shared: "The data integration between our helmets and central command saved critical seconds during that operation. This isn't just gear; it's a life-saving system." This case study exemplifies why every Firefighter in Singapore Singapore relies on these innovations.</w:t>
      </w:r>
    </w:p>
    <w:bookmarkEnd w:id="24"/>
    <w:bookmarkStart w:id="25" w:name="challenges-and-strategic-adaptations"/>
    <w:p>
      <w:pPr>
        <w:pStyle w:val="Heading2"/>
      </w:pPr>
      <w:r>
        <w:t xml:space="preserve">Challenges and Strategic Adaptations</w:t>
      </w:r>
    </w:p>
    <w:p>
      <w:pPr>
        <w:pStyle w:val="FirstParagraph"/>
      </w:pPr>
      <w:r>
        <w:t xml:space="preserve">Despite robust growth, we identified two key challenges requiring immediate attention:</w:t>
      </w:r>
    </w:p>
    <w:p>
      <w:pPr>
        <w:numPr>
          <w:ilvl w:val="0"/>
          <w:numId w:val="1002"/>
        </w:numPr>
        <w:pStyle w:val="Compact"/>
      </w:pPr>
      <w:r>
        <w:rPr>
          <w:bCs/>
          <w:b/>
        </w:rPr>
        <w:t xml:space="preserve">Supply Chain Volatility:</w:t>
      </w:r>
      <w:r>
        <w:t xml:space="preserve"> </w:t>
      </w:r>
      <w:r>
        <w:t xml:space="preserve">Global semiconductor shortages initially delayed our smart helmet production. We resolved this by partnering with Singapore-based electronics manufacturers (e.g., ST Engineering), reducing lead times by 40%.</w:t>
      </w:r>
    </w:p>
    <w:p>
      <w:pPr>
        <w:numPr>
          <w:ilvl w:val="0"/>
          <w:numId w:val="1002"/>
        </w:numPr>
        <w:pStyle w:val="Compact"/>
      </w:pPr>
      <w:r>
        <w:rPr>
          <w:bCs/>
          <w:b/>
        </w:rPr>
        <w:t xml:space="preserve">Compliance Complexity:</w:t>
      </w:r>
      <w:r>
        <w:t xml:space="preserve"> </w:t>
      </w:r>
      <w:r>
        <w:t xml:space="preserve">Singapore's unique fire safety standards require custom certifications. Our dedicated compliance team now works directly with SCDF to streamline approvals, ensuring all products meet the "Singapore Singapore" certification benchmark.</w:t>
      </w:r>
    </w:p>
    <w:p>
      <w:pPr>
        <w:pStyle w:val="FirstParagraph"/>
      </w:pPr>
      <w:r>
        <w:t xml:space="preserve">These adaptations strengthened our market position and contributed to a 92% customer retention rate among SCDF partners.</w:t>
      </w:r>
    </w:p>
    <w:bookmarkEnd w:id="25"/>
    <w:bookmarkStart w:id="26" w:name="Xa41990d289bcab9d6a2f81b6775b2f4a0ef9193"/>
    <w:p>
      <w:pPr>
        <w:pStyle w:val="Heading2"/>
      </w:pPr>
      <w:r>
        <w:t xml:space="preserve">Future Outlook: The Next Phase for Firefighter Sales in Singapore</w:t>
      </w:r>
    </w:p>
    <w:p>
      <w:pPr>
        <w:pStyle w:val="FirstParagraph"/>
      </w:pPr>
      <w:r>
        <w:t xml:space="preserve">Singapore Singapore's commitment to becoming a "Smart Nation" has created unprecedented opportunities. Our roadmap includes:</w:t>
      </w:r>
    </w:p>
    <w:p>
      <w:pPr>
        <w:numPr>
          <w:ilvl w:val="0"/>
          <w:numId w:val="1003"/>
        </w:numPr>
        <w:pStyle w:val="Compact"/>
      </w:pPr>
      <w:r>
        <w:rPr>
          <w:bCs/>
          <w:b/>
        </w:rPr>
        <w:t xml:space="preserve">AI-Powered Predictive Firefighting:</w:t>
      </w:r>
      <w:r>
        <w:t xml:space="preserve"> </w:t>
      </w:r>
      <w:r>
        <w:t xml:space="preserve">Developing systems that analyze real-time data from fire incidents to predict high-risk zones. Pilot testing with SCDF begins Q1 2024.</w:t>
      </w:r>
    </w:p>
    <w:p>
      <w:pPr>
        <w:numPr>
          <w:ilvl w:val="0"/>
          <w:numId w:val="1003"/>
        </w:numPr>
        <w:pStyle w:val="Compact"/>
      </w:pPr>
      <w:r>
        <w:rPr>
          <w:bCs/>
          <w:b/>
        </w:rPr>
        <w:t xml:space="preserve">Sustainability Integration:</w:t>
      </w:r>
      <w:r>
        <w:t xml:space="preserve"> </w:t>
      </w:r>
      <w:r>
        <w:t xml:space="preserve">Launching eco-friendly firefighting foams (zero ozone-depleting chemicals) to align with Singapore's Green Plan 2030.</w:t>
      </w:r>
    </w:p>
    <w:p>
      <w:pPr>
        <w:numPr>
          <w:ilvl w:val="0"/>
          <w:numId w:val="1003"/>
        </w:numPr>
        <w:pStyle w:val="Compact"/>
      </w:pPr>
      <w:r>
        <w:rPr>
          <w:bCs/>
          <w:b/>
        </w:rPr>
        <w:t xml:space="preserve">Private Sector Expansion:</w:t>
      </w:r>
      <w:r>
        <w:t xml:space="preserve"> </w:t>
      </w:r>
      <w:r>
        <w:t xml:space="preserve">Targeting data centers and pharmaceutical facilities—sectors requiring specialized Firefighter solutions—where we project a 50% revenue growth by 2025.</w:t>
      </w:r>
    </w:p>
    <w:bookmarkEnd w:id="26"/>
    <w:bookmarkStart w:id="27" w:name="X15487edaf60b87a6324e2c70090270a911de1a6"/>
    <w:p>
      <w:pPr>
        <w:pStyle w:val="Heading2"/>
      </w:pPr>
      <w:r>
        <w:t xml:space="preserve">Conclusion: Safeguarding Singapore Singapore Through Innovation</w:t>
      </w:r>
    </w:p>
    <w:p>
      <w:pPr>
        <w:pStyle w:val="FirstParagraph"/>
      </w:pPr>
      <w:r>
        <w:t xml:space="preserve">This Sales Report unequivocally demonstrates that investing in cutting-edge firefighter equipment is not merely operational—it's existential for Singapore Singapore. With a 71% market share among SCDF-certified vendors, we've become synonymous with reliability in the nation’s fire safety ecosystem. Every sale directly enhances the capability of Firefighter teams who protect our homes, businesses, and iconic skyline.</w:t>
      </w:r>
    </w:p>
    <w:p>
      <w:pPr>
        <w:pStyle w:val="BodyText"/>
      </w:pPr>
      <w:r>
        <w:t xml:space="preserve">As Singapore continues to evolve as a global leader in urban resilience, our sales strategy must remain agile and forward-looking. The Firefighter is no longer just a responder—they are the frontline guardians of Singapore Singapore's security fabric. By continuing to prioritize innovation that meets the exacting standards of this city-state, we will ensure that every Firefighter has the tools to succeed in their mission.</w:t>
      </w:r>
    </w:p>
    <w:p>
      <w:pPr>
        <w:pStyle w:val="BodyText"/>
      </w:pPr>
      <w:r>
        <w:rPr>
          <w:bCs/>
          <w:b/>
        </w:rPr>
        <w:t xml:space="preserve">Final Note:</w:t>
      </w:r>
      <w:r>
        <w:t xml:space="preserve"> </w:t>
      </w:r>
      <w:r>
        <w:t xml:space="preserve">This Sales Report embodies our unwavering commitment to supporting Singapore Singapore's safety infrastructure. We are proud to stand alongside its Firefighter heroes in building a safer tomorrow for all.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Firefighter Equipment &amp; Services in Singapore Singapore</dc:title>
  <dc:creator/>
  <dc:language>en</dc:language>
  <cp:keywords/>
  <dcterms:created xsi:type="dcterms:W3CDTF">2025-12-10T21:36:40Z</dcterms:created>
  <dcterms:modified xsi:type="dcterms:W3CDTF">2025-12-10T21:36:40Z</dcterms:modified>
</cp:coreProperties>
</file>

<file path=docProps/custom.xml><?xml version="1.0" encoding="utf-8"?>
<Properties xmlns="http://schemas.openxmlformats.org/officeDocument/2006/custom-properties" xmlns:vt="http://schemas.openxmlformats.org/officeDocument/2006/docPropsVTypes"/>
</file>