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3eecc42457c566788c684513e8c88f8cabf30e4"/>
    <w:p>
      <w:pPr>
        <w:pStyle w:val="Heading1"/>
      </w:pPr>
      <w:r>
        <w:t xml:space="preserve">Comprehensive Sales Report: Firefighter Solutions for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Fire Safety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performance of our firefighter equipment and emergency response services across Sri Lanka Colombo, the nation's commercial and administrative hub. In Q3, we achieved a remarkable 37% year-over-year growth in firefighter product sales within Colombo district, driven by heightened fire safety regulations and urbanization challenges. Our targeted approach to serving Colombo's unique fire prevention needs has positioned us as a critical partner for municipal authorities, corporate entities, and residential complexes. This report underscores how our firefighter solutions directly address Sri Lanka Colombo's escalating fire risks while delivering measurable ROI for clients.</w:t>
      </w:r>
    </w:p>
    <w:bookmarkEnd w:id="20"/>
    <w:bookmarkStart w:id="21" w:name="X23441c4a60b4aaa927dc46a1cb9355b84ae5dbc"/>
    <w:p>
      <w:pPr>
        <w:pStyle w:val="Heading2"/>
      </w:pPr>
      <w:r>
        <w:t xml:space="preserve">II. Market Context: Why Sri Lanka Colombo Demands Specialized Firefighter Solutions</w:t>
      </w:r>
    </w:p>
    <w:p>
      <w:pPr>
        <w:pStyle w:val="FirstParagraph"/>
      </w:pPr>
      <w:r>
        <w:t xml:space="preserve">Colombo, home to 8.5 million people and 60% of Sri Lanka's commercial activity, faces unprecedented fire hazards due to:</w:t>
      </w:r>
    </w:p>
    <w:p>
      <w:pPr>
        <w:numPr>
          <w:ilvl w:val="0"/>
          <w:numId w:val="1001"/>
        </w:numPr>
        <w:pStyle w:val="Compact"/>
      </w:pPr>
      <w:r>
        <w:rPr>
          <w:bCs/>
          <w:b/>
        </w:rPr>
        <w:t xml:space="preserve">Urban Density:</w:t>
      </w:r>
      <w:r>
        <w:t xml:space="preserve"> </w:t>
      </w:r>
      <w:r>
        <w:t xml:space="preserve">Overcrowded residential zones with aging electrical infrastructure</w:t>
      </w:r>
    </w:p>
    <w:p>
      <w:pPr>
        <w:numPr>
          <w:ilvl w:val="0"/>
          <w:numId w:val="1001"/>
        </w:numPr>
        <w:pStyle w:val="Compact"/>
      </w:pPr>
      <w:r>
        <w:rPr>
          <w:bCs/>
          <w:b/>
        </w:rPr>
        <w:t xml:space="preserve">Climate Pressures:</w:t>
      </w:r>
      <w:r>
        <w:t xml:space="preserve"> </w:t>
      </w:r>
      <w:r>
        <w:t xml:space="preserve">Rising temperatures increasing fire incidence by 28% in coastal districts (Sri Lanka Fire Service 2023 Report)</w:t>
      </w:r>
    </w:p>
    <w:p>
      <w:pPr>
        <w:numPr>
          <w:ilvl w:val="0"/>
          <w:numId w:val="1001"/>
        </w:numPr>
        <w:pStyle w:val="Compact"/>
      </w:pPr>
      <w:r>
        <w:rPr>
          <w:bCs/>
          <w:b/>
        </w:rPr>
        <w:t xml:space="preserve">Regulatory Shifts:</w:t>
      </w:r>
      <w:r>
        <w:t xml:space="preserve"> </w:t>
      </w:r>
      <w:r>
        <w:t xml:space="preserve">New Colombo Municipal Council Ordinance No. 15/2023 mandating advanced firefighter equipment in all new high-rises</w:t>
      </w:r>
    </w:p>
    <w:p>
      <w:pPr>
        <w:pStyle w:val="FirstParagraph"/>
      </w:pPr>
      <w:r>
        <w:t xml:space="preserve">Our Sales Report confirms that 89% of Colombo-based clients now prioritize "certified firefighter equipment" over basic alternatives, directly linking to our market share expansion in Sri Lanka Colombo.</w:t>
      </w:r>
    </w:p>
    <w:bookmarkEnd w:id="21"/>
    <w:bookmarkStart w:id="22" w:name="X18d8c6d48c7859fb0174a2d3d40d94ac5d139ed"/>
    <w:p>
      <w:pPr>
        <w:pStyle w:val="Heading2"/>
      </w:pPr>
      <w:r>
        <w:t xml:space="preserve">III. Q3 Sales Performance: Firefighter Product &amp; Service Breakdown</w:t>
      </w:r>
    </w:p>
    <w:p>
      <w:pPr>
        <w:pStyle w:val="FirstParagraph"/>
      </w:pPr>
      <w:r>
        <w:t xml:space="preserve">Product/Service Category</w:t>
      </w:r>
    </w:p>
    <w:p>
      <w:pPr>
        <w:pStyle w:val="BodyText"/>
      </w:pPr>
      <w:r>
        <w:t xml:space="preserve">Q3 2023 Revenue (LKR)</w:t>
      </w:r>
    </w:p>
    <w:p>
      <w:pPr>
        <w:pStyle w:val="BodyText"/>
      </w:pPr>
      <w:r>
        <w:t xml:space="preserve">YoY Growth</w:t>
      </w:r>
    </w:p>
    <w:p>
      <w:pPr>
        <w:pStyle w:val="BodyText"/>
      </w:pPr>
      <w:r>
        <w:t xml:space="preserve">Key Colombo Clients Served</w:t>
      </w:r>
    </w:p>
    <w:p>
      <w:pPr>
        <w:pStyle w:val="BodyText"/>
      </w:pPr>
      <w:r>
        <w:t xml:space="preserve">Bulk Fire Extinguisher Systems (Commercial)</w:t>
      </w:r>
    </w:p>
    <w:p>
      <w:pPr>
        <w:pStyle w:val="BodyText"/>
      </w:pPr>
      <w:r>
        <w:t xml:space="preserve">18,450,000</w:t>
      </w:r>
    </w:p>
    <w:p>
      <w:pPr>
        <w:pStyle w:val="BodyText"/>
      </w:pPr>
      <w:r>
        <w:t xml:space="preserve">+42%</w:t>
      </w:r>
    </w:p>
    <w:p>
      <w:pPr>
        <w:pStyle w:val="BodyText"/>
      </w:pPr>
      <w:r>
        <w:t xml:space="preserve">Colombo International Airport Terminal 2, Cargills Plaza, NIBM Complex</w:t>
      </w:r>
    </w:p>
    <w:p>
      <w:pPr>
        <w:pStyle w:val="BodyText"/>
      </w:pPr>
      <w:r>
        <w:t xml:space="preserve">Firefighter Training Programs</w:t>
      </w:r>
    </w:p>
    <w:p>
      <w:pPr>
        <w:pStyle w:val="BodyText"/>
      </w:pPr>
      <w:r>
        <w:t xml:space="preserve">6,890,000</w:t>
      </w:r>
    </w:p>
    <w:p>
      <w:pPr>
        <w:pStyle w:val="BodyText"/>
      </w:pPr>
      <w:r>
        <w:t xml:space="preserve">+31%</w:t>
      </w:r>
    </w:p>
    <w:p>
      <w:pPr>
        <w:pStyle w:val="BodyText"/>
      </w:pPr>
      <w:r>
        <w:t xml:space="preserve">Sri Lanka Fire Service Academy, Colombo District Police Stations</w:t>
      </w:r>
    </w:p>
    <w:p>
      <w:pPr>
        <w:pStyle w:val="BodyText"/>
      </w:pPr>
      <w:r>
        <w:t xml:space="preserve">Smart Fire Detection Systems (IoT)</w:t>
      </w:r>
    </w:p>
    <w:p>
      <w:pPr>
        <w:pStyle w:val="BodyText"/>
      </w:pPr>
      <w:r>
        <w:t xml:space="preserve">22,750,000</w:t>
      </w:r>
    </w:p>
    <w:p>
      <w:pPr>
        <w:pStyle w:val="BodyText"/>
      </w:pPr>
      <w:r>
        <w:t xml:space="preserve">+53%</w:t>
      </w:r>
    </w:p>
    <w:p>
      <w:pPr>
        <w:pStyle w:val="BodyText"/>
      </w:pPr>
      <w:r>
        <w:t xml:space="preserve">Sri Lanka Stock Exchange Building, Fort District Hotels</w:t>
      </w:r>
    </w:p>
    <w:p>
      <w:pPr>
        <w:pStyle w:val="BodyText"/>
      </w:pPr>
      <w:r>
        <w:rPr>
          <w:bCs/>
          <w:b/>
        </w:rPr>
        <w:t xml:space="preserve">Total Q3 Revenue</w:t>
      </w:r>
    </w:p>
    <w:p>
      <w:pPr>
        <w:pStyle w:val="BodyText"/>
      </w:pPr>
      <w:r>
        <w:rPr>
          <w:bCs/>
          <w:b/>
        </w:rPr>
        <w:t xml:space="preserve">48,090,000 LKR</w:t>
      </w:r>
    </w:p>
    <w:p>
      <w:pPr>
        <w:pStyle w:val="BodyText"/>
      </w:pPr>
      <w:r>
        <w:rPr>
          <w:bCs/>
          <w:b/>
        </w:rPr>
        <w:t xml:space="preserve">+37% YoY</w:t>
      </w:r>
    </w:p>
    <w:bookmarkEnd w:id="22"/>
    <w:bookmarkStart w:id="26" w:name="X1f2fbaf59a0cd00a1ae62a43560c6b5b64515ab"/>
    <w:p>
      <w:pPr>
        <w:pStyle w:val="Heading2"/>
      </w:pPr>
      <w:r>
        <w:t xml:space="preserve">IV. Strategic Success: How We Resonated With Sri Lanka Colombo's Firefighter Needs</w:t>
      </w:r>
    </w:p>
    <w:p>
      <w:pPr>
        <w:pStyle w:val="FirstParagraph"/>
      </w:pPr>
      <w:r>
        <w:t xml:space="preserve">Our Q3 Sales Report reveals three pivotal strategies that drove success in the Sri Lanka Colombo market:</w:t>
      </w:r>
    </w:p>
    <w:bookmarkStart w:id="23" w:name="a.-hyper-local-product-adaptation"/>
    <w:p>
      <w:pPr>
        <w:pStyle w:val="Heading3"/>
      </w:pPr>
      <w:r>
        <w:t xml:space="preserve">A. Hyper-Local Product Adaptation</w:t>
      </w:r>
    </w:p>
    <w:p>
      <w:pPr>
        <w:pStyle w:val="FirstParagraph"/>
      </w:pPr>
      <w:r>
        <w:t xml:space="preserve">We developed humidity-resistant firefighter gear (Model: COL-BU12) specifically for Colombo's coastal monsoon climate – a feature absent in competitors' offerings. This solution directly addressed the 68% of Colombo clients citing "equipment failure during rainy season" as their top pain point. Result: 74% of all commercial contracts in Q3 included this specialized firefighter gear.</w:t>
      </w:r>
    </w:p>
    <w:bookmarkEnd w:id="23"/>
    <w:bookmarkStart w:id="24" w:name="b.-regulatory-alignment"/>
    <w:p>
      <w:pPr>
        <w:pStyle w:val="Heading3"/>
      </w:pPr>
      <w:r>
        <w:t xml:space="preserve">B. Regulatory Alignment</w:t>
      </w:r>
    </w:p>
    <w:p>
      <w:pPr>
        <w:pStyle w:val="FirstParagraph"/>
      </w:pPr>
      <w:r>
        <w:t xml:space="preserve">Our team collaborated with the Sri Lanka Fire Service (SLFS) to pre-qualify equipment for Colombo Municipal Council standards. This eliminated certification delays that previously caused 40% of sales cycles to stall in Sri Lanka Colombo. Our firefighter systems now qualify under SLFS "Category A" approval – a decisive factor in government tenders.</w:t>
      </w:r>
    </w:p>
    <w:bookmarkEnd w:id="24"/>
    <w:bookmarkStart w:id="25" w:name="c.-community-focused-training"/>
    <w:p>
      <w:pPr>
        <w:pStyle w:val="Heading3"/>
      </w:pPr>
      <w:r>
        <w:t xml:space="preserve">C. Community-Focused Training</w:t>
      </w:r>
    </w:p>
    <w:p>
      <w:pPr>
        <w:pStyle w:val="FirstParagraph"/>
      </w:pPr>
      <w:r>
        <w:t xml:space="preserve">Beyond corporate sales, we launched free "Firefighter Awareness Workshops" at 12 community centers across Colombo (including Pettah and Maharagama). This initiative boosted brand trust with local residents – a key demographic influencing commercial safety procurement decisions. 83% of new clients cited these workshops as their primary reason for choosing our firefighter services.</w:t>
      </w:r>
    </w:p>
    <w:bookmarkEnd w:id="25"/>
    <w:bookmarkEnd w:id="26"/>
    <w:bookmarkStart w:id="27" w:name="X1cc482a86003b4db9954321e1e0acacb6716628"/>
    <w:p>
      <w:pPr>
        <w:pStyle w:val="Heading2"/>
      </w:pPr>
      <w:r>
        <w:t xml:space="preserve">V. Challenges &amp; Overcoming Barriers in Sri Lanka Colombo</w:t>
      </w:r>
    </w:p>
    <w:p>
      <w:pPr>
        <w:pStyle w:val="FirstParagraph"/>
      </w:pPr>
      <w:r>
        <w:t xml:space="preserve">Our Sales Report identifies two significant hurdles in the Colombo market and how we mitigated them:</w:t>
      </w:r>
    </w:p>
    <w:p>
      <w:pPr>
        <w:numPr>
          <w:ilvl w:val="0"/>
          <w:numId w:val="1002"/>
        </w:numPr>
        <w:pStyle w:val="Compact"/>
      </w:pPr>
      <w:r>
        <w:rPr>
          <w:bCs/>
          <w:b/>
        </w:rPr>
        <w:t xml:space="preserve">Challenge: Shortage of Local Firefighter Technicians</w:t>
      </w:r>
      <w:r>
        <w:br/>
      </w:r>
      <w:r>
        <w:t xml:space="preserve">* Impact: 35% of installations delayed by technician availability</w:t>
      </w:r>
      <w:r>
        <w:br/>
      </w:r>
      <w:r>
        <w:t xml:space="preserve">* Solution: Partnered with Colombo Technical Institute to train 47 new certified firefighter technicians – reducing installation time by 60%.</w:t>
      </w:r>
    </w:p>
    <w:p>
      <w:pPr>
        <w:numPr>
          <w:ilvl w:val="0"/>
          <w:numId w:val="1002"/>
        </w:numPr>
        <w:pStyle w:val="Compact"/>
      </w:pPr>
      <w:r>
        <w:rPr>
          <w:bCs/>
          <w:b/>
        </w:rPr>
        <w:t xml:space="preserve">Challenge: Budget Constraints in SMEs</w:t>
      </w:r>
      <w:r>
        <w:br/>
      </w:r>
      <w:r>
        <w:t xml:space="preserve">* Impact: Lower adoption of premium firefighter systems among mid-sized businesses</w:t>
      </w:r>
      <w:r>
        <w:br/>
      </w:r>
      <w:r>
        <w:t xml:space="preserve">* Solution: Introduced "Firefighter Lease Plans" with 0% interest for Colombo-based SMEs, securing 28 new contracts.</w:t>
      </w:r>
    </w:p>
    <w:bookmarkEnd w:id="27"/>
    <w:bookmarkStart w:id="28" w:name="X25f19cd7a7c12c7c16056473ee466b5ff73ce5f"/>
    <w:p>
      <w:pPr>
        <w:pStyle w:val="Heading2"/>
      </w:pPr>
      <w:r>
        <w:t xml:space="preserve">VI. Future Outlook &amp; Strategic Roadmap (Sri Lanka Colombo Focus)</w:t>
      </w:r>
    </w:p>
    <w:p>
      <w:pPr>
        <w:pStyle w:val="FirstParagraph"/>
      </w:pPr>
      <w:r>
        <w:t xml:space="preserve">Based on Q3 performance, our strategic priorities for Sri Lanka Colombo include:</w:t>
      </w:r>
    </w:p>
    <w:p>
      <w:pPr>
        <w:numPr>
          <w:ilvl w:val="0"/>
          <w:numId w:val="1003"/>
        </w:numPr>
        <w:pStyle w:val="Compact"/>
      </w:pPr>
      <w:r>
        <w:rPr>
          <w:bCs/>
          <w:b/>
        </w:rPr>
        <w:t xml:space="preserve">Expansion into Industrial Zones:</w:t>
      </w:r>
      <w:r>
        <w:t xml:space="preserve"> </w:t>
      </w:r>
      <w:r>
        <w:t xml:space="preserve">Targeting the Biyagama Industrial Estate (68 new factories under construction) with mobile firefighter response units.</w:t>
      </w:r>
    </w:p>
    <w:p>
      <w:pPr>
        <w:numPr>
          <w:ilvl w:val="0"/>
          <w:numId w:val="1003"/>
        </w:numPr>
        <w:pStyle w:val="Compact"/>
      </w:pPr>
      <w:r>
        <w:rPr>
          <w:bCs/>
          <w:b/>
        </w:rPr>
        <w:t xml:space="preserve">Sustainability Integration:</w:t>
      </w:r>
      <w:r>
        <w:t xml:space="preserve"> </w:t>
      </w:r>
      <w:r>
        <w:t xml:space="preserve">Developing solar-powered firefighting systems for Colombo's heat island effect, targeting 15 commercial complexes in Q1 2024.</w:t>
      </w:r>
    </w:p>
    <w:p>
      <w:pPr>
        <w:numPr>
          <w:ilvl w:val="0"/>
          <w:numId w:val="1003"/>
        </w:numPr>
        <w:pStyle w:val="Compact"/>
      </w:pPr>
      <w:r>
        <w:rPr>
          <w:bCs/>
          <w:b/>
        </w:rPr>
        <w:t xml:space="preserve">Government Partnership Program:</w:t>
      </w:r>
      <w:r>
        <w:t xml:space="preserve"> </w:t>
      </w:r>
      <w:r>
        <w:t xml:space="preserve">Securing a contract with the Colombo Municipal Council for district-wide firefighter equipment upgrades by Q3 2024 – projected to generate LKR 98M in annual revenue.</w:t>
      </w:r>
    </w:p>
    <w:p>
      <w:pPr>
        <w:pStyle w:val="FirstParagraph"/>
      </w:pPr>
      <w:r>
        <w:t xml:space="preserve">Our Sales Report projects 50% revenue growth for Sri Lanka Colombo in FY2024, driven by these initiatives. Crucially, we are positioning ourselves not merely as equipment vendors but as indispensable partners to Colombo's firefighter ecosystem – ensuring lives and property are protected amid the city's rapid transformation.</w:t>
      </w:r>
    </w:p>
    <w:bookmarkEnd w:id="28"/>
    <w:bookmarkStart w:id="29" w:name="vii.-conclusion"/>
    <w:p>
      <w:pPr>
        <w:pStyle w:val="Heading2"/>
      </w:pPr>
      <w:r>
        <w:t xml:space="preserve">VII. Conclusion</w:t>
      </w:r>
    </w:p>
    <w:p>
      <w:pPr>
        <w:pStyle w:val="FirstParagraph"/>
      </w:pPr>
      <w:r>
        <w:t xml:space="preserve">This Q3 Sales Report unequivocally demonstrates that our firefighter solutions have become vital infrastructure for Sri Lanka Colombo. By prioritizing hyper-local adaptation, regulatory foresight, and community engagement, we've transformed from equipment suppliers to trusted safety partners across the city's most critical sectors. As Colombo continues its trajectory as South Asia's emerging megacity, our commitment to evolving with the firefighter challenges here ensures sustainable growth while making a tangible difference in fire prevention. The success in Sri Lanka Colombo is not just a regional win – it sets the blueprint for our entire South Asian expansion strategy.</w:t>
      </w:r>
    </w:p>
    <w:p>
      <w:pPr>
        <w:pStyle w:val="BodyText"/>
      </w:pPr>
      <w:r>
        <w:rPr>
          <w:bCs/>
          <w:b/>
        </w:rPr>
        <w:t xml:space="preserve">Prepared By:</w:t>
      </w:r>
      <w:r>
        <w:t xml:space="preserve"> </w:t>
      </w:r>
      <w:r>
        <w:t xml:space="preserve">Anura Perera, Regional Sales Director - South Asia</w:t>
      </w:r>
      <w:r>
        <w:br/>
      </w:r>
      <w:r>
        <w:rPr>
          <w:bCs/>
          <w:b/>
        </w:rPr>
        <w:t xml:space="preserve">Contact:</w:t>
      </w:r>
      <w:r>
        <w:t xml:space="preserve"> </w:t>
      </w:r>
      <w:r>
        <w:t xml:space="preserve">anura.perera@firesafety.lk | +94 11 234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Sri Lanka Colombo</dc:title>
  <dc:creator/>
  <dc:language>en</dc:language>
  <cp:keywords/>
  <dcterms:created xsi:type="dcterms:W3CDTF">2026-07-21T11:17:09Z</dcterms:created>
  <dcterms:modified xsi:type="dcterms:W3CDTF">2026-07-21T11:17:09Z</dcterms:modified>
</cp:coreProperties>
</file>

<file path=docProps/custom.xml><?xml version="1.0" encoding="utf-8"?>
<Properties xmlns="http://schemas.openxmlformats.org/officeDocument/2006/custom-properties" xmlns:vt="http://schemas.openxmlformats.org/officeDocument/2006/docPropsVTypes"/>
</file>