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Report:</w:t>
      </w:r>
      <w:r>
        <w:t xml:space="preserve"> </w:t>
      </w:r>
      <w:r>
        <w:t xml:space="preserve">Sudan</w:t>
      </w:r>
      <w:r>
        <w:t xml:space="preserve"> </w:t>
      </w:r>
      <w:r>
        <w:t xml:space="preserve">Khartoum</w:t>
      </w:r>
      <w:r>
        <w:t xml:space="preserve"> </w:t>
      </w:r>
      <w:r>
        <w:t xml:space="preserve">Market</w:t>
      </w:r>
      <w:r>
        <w:t xml:space="preserve"> </w:t>
      </w:r>
      <w:r>
        <w:t xml:space="preserve">Analysis</w:t>
      </w:r>
    </w:p>
    <w:bookmarkStart w:id="27" w:name="X20426352b1a54e805cbdf9a5b1ad3d8969e28e7"/>
    <w:p>
      <w:pPr>
        <w:pStyle w:val="Heading1"/>
      </w:pPr>
      <w:r>
        <w:t xml:space="preserve">Comprehensive Firefighter Equipment &amp; Service Sales Report: Sudan Khartoum Market (Q3 2023)</w:t>
      </w:r>
    </w:p>
    <w:p>
      <w:pPr>
        <w:pStyle w:val="FirstParagraph"/>
      </w:pPr>
      <w:r>
        <w:rPr>
          <w:bCs/>
          <w:b/>
        </w:rPr>
        <w:t xml:space="preserve">Prepared For:</w:t>
      </w:r>
      <w:r>
        <w:t xml:space="preserve"> </w:t>
      </w:r>
      <w:r>
        <w:t xml:space="preserve">Global Fire Safety Solutions Management Team</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of Global Fire Safety Solutions (GFSS) in the critical Sudan Khartoum firefighting equipment and service market during Q3 2023. Despite ongoing economic challenges in Sudan, GFSS achieved a 14% year-over-year sales growth, totaling $1.85 million USD in firefighter equipment and emergency response services across Khartoum metropolitan areas. This success underscores the escalating demand for advanced fire protection solutions directly supporting Sudanese Firefighters operating in Khartoum's high-risk urban environment. Key drivers include increased fire incidents due to aging infrastructure, climate-driven heatwaves, and strategic partnerships with the Khartoum Fire Department (KFD).</w:t>
      </w:r>
    </w:p>
    <w:bookmarkEnd w:id="20"/>
    <w:bookmarkStart w:id="21" w:name="X438b7b9dc8d7661736eb0907df411b81d9db84b"/>
    <w:p>
      <w:pPr>
        <w:pStyle w:val="Heading2"/>
      </w:pPr>
      <w:r>
        <w:t xml:space="preserve">II. Market Context: Sudan Khartoum – The Critical Battleground</w:t>
      </w:r>
    </w:p>
    <w:p>
      <w:pPr>
        <w:pStyle w:val="FirstParagraph"/>
      </w:pPr>
      <w:r>
        <w:t xml:space="preserve">Khartoum, Sudan's capital with a population exceeding 6 million in Greater Khartoum, faces unique fire hazards. The city experiences frequent electrical fires from outdated power grids, hazardous material storage incidents near industrial zones (e.g., Gezira State), and devastating residential blazes exacerbated by high temperatures (often exceeding 45°C / 113°F). The Sudan Fire Service reports a 22% increase in fire emergencies in Khartoum during the summer of 2023 alone. This volatile environment creates an urgent, non-negotiable demand for reliable firefighter equipment and specialized training – making Khartoum a high-priority market for GFSS.</w:t>
      </w:r>
    </w:p>
    <w:bookmarkEnd w:id="21"/>
    <w:bookmarkStart w:id="22" w:name="X49ed3504e4dc82189cbb36857fdba07683267a7"/>
    <w:p>
      <w:pPr>
        <w:pStyle w:val="Heading2"/>
      </w:pPr>
      <w:r>
        <w:t xml:space="preserve">III. Q3 2023 Sales Performance: Firefighter Focus</w:t>
      </w:r>
    </w:p>
    <w:p>
      <w:pPr>
        <w:pStyle w:val="FirstParagraph"/>
      </w:pPr>
      <w:r>
        <w:rPr>
          <w:bCs/>
          <w:b/>
        </w:rPr>
        <w:t xml:space="preserve">Key Achievement:</w:t>
      </w:r>
      <w:r>
        <w:t xml:space="preserve"> </w:t>
      </w:r>
      <w:r>
        <w:t xml:space="preserve">GFSS secured contracts with 17 of the 34 operational fire stations within Khartoum, including all major stations serving the city center and critical infrastructure zones.</w:t>
      </w:r>
    </w:p>
    <w:p>
      <w:pPr>
        <w:pStyle w:val="BodyText"/>
      </w:pPr>
      <w:r>
        <w:t xml:space="preserve">Product/Service Category</w:t>
      </w:r>
    </w:p>
    <w:p>
      <w:pPr>
        <w:pStyle w:val="BodyText"/>
      </w:pPr>
      <w:r>
        <w:t xml:space="preserve">Units Sold (Q3)</w:t>
      </w:r>
    </w:p>
    <w:p>
      <w:pPr>
        <w:pStyle w:val="BodyText"/>
      </w:pPr>
      <w:r>
        <w:t xml:space="preserve">Revenue Generated ($)</w:t>
      </w:r>
    </w:p>
    <w:p>
      <w:pPr>
        <w:pStyle w:val="BodyText"/>
      </w:pPr>
      <w:r>
        <w:t xml:space="preserve">YoY Growth</w:t>
      </w:r>
    </w:p>
    <w:p>
      <w:pPr>
        <w:pStyle w:val="BodyText"/>
      </w:pPr>
      <w:r>
        <w:t xml:space="preserve">Premium Thermal Imaging Cameras for Firefighter Use</w:t>
      </w:r>
    </w:p>
    <w:p>
      <w:pPr>
        <w:pStyle w:val="BodyText"/>
      </w:pPr>
      <w:r>
        <w:t xml:space="preserve">42</w:t>
      </w:r>
    </w:p>
    <w:p>
      <w:pPr>
        <w:pStyle w:val="BodyText"/>
      </w:pPr>
      <w:r>
        <w:t xml:space="preserve">$315,000</w:t>
      </w:r>
    </w:p>
    <w:p>
      <w:pPr>
        <w:pStyle w:val="BodyText"/>
      </w:pPr>
      <w:r>
        <w:t xml:space="preserve">+42%</w:t>
      </w:r>
    </w:p>
    <w:p>
      <w:pPr>
        <w:pStyle w:val="BodyText"/>
      </w:pPr>
      <w:r>
        <w:t xml:space="preserve">Advanced Personal Protective Equipment (PPE) Kits (Firefighter Suits, Helmets)</w:t>
      </w:r>
    </w:p>
    <w:p>
      <w:pPr>
        <w:pStyle w:val="BodyText"/>
      </w:pPr>
      <w:r>
        <w:t xml:space="preserve">875</w:t>
      </w:r>
    </w:p>
    <w:p>
      <w:pPr>
        <w:pStyle w:val="BodyText"/>
      </w:pPr>
      <w:r>
        <w:t xml:space="preserve">$787,500</w:t>
      </w:r>
    </w:p>
    <w:p>
      <w:pPr>
        <w:pStyle w:val="BodyText"/>
      </w:pPr>
      <w:r>
        <w:t xml:space="preserve">Maintenance &amp; Calibration Services for Firefighting Vehicles</w:t>
      </w:r>
    </w:p>
    <w:p>
      <w:pPr>
        <w:pStyle w:val="BodyText"/>
      </w:pPr>
      <w:r>
        <w:t xml:space="preserve">23</w:t>
      </w:r>
    </w:p>
    <w:p>
      <w:pPr>
        <w:pStyle w:val="BodyText"/>
      </w:pPr>
      <w:r>
        <w:t xml:space="preserve">&lt;</w:t>
      </w:r>
    </w:p>
    <w:p>
      <w:pPr>
        <w:pStyle w:val="BodyText"/>
      </w:pPr>
      <w:r>
        <w:t xml:space="preserve">$195,500</w:t>
      </w:r>
    </w:p>
    <w:p>
      <w:pPr>
        <w:pStyle w:val="BodyText"/>
      </w:pPr>
      <w:r>
        <w:t xml:space="preserve">+18%</w:t>
      </w:r>
    </w:p>
    <w:p>
      <w:pPr>
        <w:pStyle w:val="BodyText"/>
      </w:pPr>
      <w:r>
        <w:t xml:space="preserve">Mobile Water Tankers &amp; Portable Pump Systems</w:t>
      </w:r>
    </w:p>
    <w:p>
      <w:pPr>
        <w:pStyle w:val="BodyText"/>
      </w:pPr>
      <w:r>
        <w:rPr>
          <w:bCs/>
          <w:b/>
        </w:rPr>
        <w:t xml:space="preserve">Analysis:</w:t>
      </w:r>
      <w:r>
        <w:t xml:space="preserve"> </w:t>
      </w:r>
      <w:r>
        <w:t xml:space="preserve">The 42% growth in thermal imaging cameras directly responds to the Khartoum Fire Department's urgent need for improved visibility during smoke-filled structures – a critical safety factor for every firefighter navigating high-risk building fires. The PPE kit sales reflect a sustained commitment by KFD leadership to upgrade equipment, recognizing that compromised gear is a leading risk factor for firefighter injury in Sudan's demanding conditions. Service contracts increased as KFD prioritizes operational readiness amid budget constraints.</w:t>
      </w:r>
    </w:p>
    <w:bookmarkEnd w:id="22"/>
    <w:bookmarkStart w:id="23" w:name="X19bf8b98c90a2768582f7ffd4f0e5ea265a4c27"/>
    <w:p>
      <w:pPr>
        <w:pStyle w:val="Heading2"/>
      </w:pPr>
      <w:r>
        <w:t xml:space="preserve">IV. Strategic Impact on Sudan Khartoum Firefighters</w:t>
      </w:r>
    </w:p>
    <w:p>
      <w:pPr>
        <w:pStyle w:val="FirstParagraph"/>
      </w:pPr>
      <w:r>
        <w:t xml:space="preserve">This Q3 sales performance translates directly into enhanced capabilities for Sudanese Firefighters on the ground:</w:t>
      </w:r>
    </w:p>
    <w:p>
      <w:pPr>
        <w:numPr>
          <w:ilvl w:val="0"/>
          <w:numId w:val="1001"/>
        </w:numPr>
        <w:pStyle w:val="Compact"/>
      </w:pPr>
      <w:r>
        <w:rPr>
          <w:bCs/>
          <w:b/>
        </w:rPr>
        <w:t xml:space="preserve">Enhanced Life Safety:</w:t>
      </w:r>
      <w:r>
        <w:t xml:space="preserve"> </w:t>
      </w:r>
      <w:r>
        <w:t xml:space="preserve">New PPE kits (including heat-resistant suits certified to international standards) significantly reduce burn risk during Khartoum's intense summer fire responses. Firefighters report a 31% decrease in minor injury incidents at stations using the new equipment.</w:t>
      </w:r>
    </w:p>
    <w:p>
      <w:pPr>
        <w:numPr>
          <w:ilvl w:val="0"/>
          <w:numId w:val="1001"/>
        </w:numPr>
        <w:pStyle w:val="Compact"/>
      </w:pPr>
      <w:r>
        <w:rPr>
          <w:bCs/>
          <w:b/>
        </w:rPr>
        <w:t xml:space="preserve">Faster Incident Resolution:</w:t>
      </w:r>
      <w:r>
        <w:t xml:space="preserve"> </w:t>
      </w:r>
      <w:r>
        <w:t xml:space="preserve">Thermal imaging cameras enable firefighters to locate victims and fire hotspots 40% faster in dense urban settings, directly saving lives during critical response windows.</w:t>
      </w:r>
    </w:p>
    <w:p>
      <w:pPr>
        <w:numPr>
          <w:ilvl w:val="0"/>
          <w:numId w:val="1001"/>
        </w:numPr>
        <w:pStyle w:val="Compact"/>
      </w:pPr>
      <w:r>
        <w:rPr>
          <w:bCs/>
          <w:b/>
        </w:rPr>
        <w:t xml:space="preserve">Sustained Operational Capacity:</w:t>
      </w:r>
      <w:r>
        <w:t xml:space="preserve"> </w:t>
      </w:r>
      <w:r>
        <w:t xml:space="preserve">Preventative maintenance contracts ensure Khartoum's firefighting vehicles (including crucial water tankers purchased under our Q2 contract) remain operational at a 92% uptime rate – vital for covering the vast city area.</w:t>
      </w:r>
    </w:p>
    <w:bookmarkEnd w:id="23"/>
    <w:bookmarkStart w:id="24" w:name="X414f78511ec046c47735054c385db16c8d8f48d"/>
    <w:p>
      <w:pPr>
        <w:pStyle w:val="Heading2"/>
      </w:pPr>
      <w:r>
        <w:t xml:space="preserve">V. Challenges &amp; GFSS Adaptation in Sudan Khartoum</w:t>
      </w:r>
    </w:p>
    <w:p>
      <w:pPr>
        <w:pStyle w:val="FirstParagraph"/>
      </w:pPr>
      <w:r>
        <w:t xml:space="preserve">Operating in Sudan Khartoum presents distinct challenges. The volatile currency exchange (Sudanese Pound vs USD), limited local supply chains for specialized parts, and complex logistics due to traffic congestion and infrastructure limitations were primary obstacles. GFSS adapted by:</w:t>
      </w:r>
    </w:p>
    <w:p>
      <w:pPr>
        <w:numPr>
          <w:ilvl w:val="0"/>
          <w:numId w:val="1002"/>
        </w:numPr>
        <w:pStyle w:val="Compact"/>
      </w:pPr>
      <w:r>
        <w:t xml:space="preserve">Offering flexible payment terms in USD to mitigate currency risk for KFD.</w:t>
      </w:r>
    </w:p>
    <w:p>
      <w:pPr>
        <w:numPr>
          <w:ilvl w:val="0"/>
          <w:numId w:val="1002"/>
        </w:numPr>
        <w:pStyle w:val="Compact"/>
      </w:pPr>
      <w:r>
        <w:t xml:space="preserve">Establishing a small local depot in Khartoum North for rapid parts access, reducing vehicle downtime.</w:t>
      </w:r>
    </w:p>
    <w:p>
      <w:pPr>
        <w:numPr>
          <w:ilvl w:val="0"/>
          <w:numId w:val="1002"/>
        </w:numPr>
        <w:pStyle w:val="Compact"/>
      </w:pPr>
      <w:r>
        <w:t xml:space="preserve">Partnering with the Sudan Fire Service Training Academy to deliver on-site firefighter equipment training – ensuring optimal use of new systems.</w:t>
      </w:r>
    </w:p>
    <w:bookmarkEnd w:id="24"/>
    <w:bookmarkStart w:id="25" w:name="X3d2d80d30de7a500dba5659bf311ec18fc51a98"/>
    <w:p>
      <w:pPr>
        <w:pStyle w:val="Heading2"/>
      </w:pPr>
      <w:r>
        <w:t xml:space="preserve">VI. Future Outlook: Driving Firefighter Success in Khartoum</w:t>
      </w:r>
    </w:p>
    <w:p>
      <w:pPr>
        <w:pStyle w:val="FirstParagraph"/>
      </w:pPr>
      <w:r>
        <w:t xml:space="preserve">The demand for reliable firefighting solutions in Sudan Khartoum is not cyclical; it's a constant necessity driven by the city's environment and population density. GFSS anticipates sustained growth, targeting a 15-18% increase in Q4 2023. Key initiatives include:</w:t>
      </w:r>
    </w:p>
    <w:p>
      <w:pPr>
        <w:numPr>
          <w:ilvl w:val="0"/>
          <w:numId w:val="1003"/>
        </w:numPr>
        <w:pStyle w:val="Compact"/>
      </w:pPr>
      <w:r>
        <w:t xml:space="preserve">Introducing solar-powered portable water pumps – addressing Khartoum's frequent power outages during firefighting operations.</w:t>
      </w:r>
    </w:p>
    <w:p>
      <w:pPr>
        <w:numPr>
          <w:ilvl w:val="0"/>
          <w:numId w:val="1003"/>
        </w:numPr>
        <w:pStyle w:val="Compact"/>
      </w:pPr>
      <w:r>
        <w:t xml:space="preserve">Expanding the firefighter training program to include fire dynamics and hazardous materials handling specific to Sudanese urban settings.</w:t>
      </w:r>
    </w:p>
    <w:p>
      <w:pPr>
        <w:numPr>
          <w:ilvl w:val="0"/>
          <w:numId w:val="1003"/>
        </w:numPr>
        <w:pStyle w:val="Compact"/>
      </w:pPr>
      <w:r>
        <w:t xml:space="preserve">Proposing a long-term equipment lease program for KFD, easing budget pressures while ensuring continuous access to modern technology for every firefighter.</w:t>
      </w:r>
    </w:p>
    <w:bookmarkEnd w:id="25"/>
    <w:bookmarkStart w:id="26" w:name="vii.-conclusion"/>
    <w:p>
      <w:pPr>
        <w:pStyle w:val="Heading2"/>
      </w:pPr>
      <w:r>
        <w:t xml:space="preserve">VII. Conclusion</w:t>
      </w:r>
    </w:p>
    <w:p>
      <w:pPr>
        <w:pStyle w:val="FirstParagraph"/>
      </w:pPr>
      <w:r>
        <w:t xml:space="preserve">The Q3 2023 Sales Report confirms that investing in advanced firefighting capabilities is a strategic imperative for the safety of both the people of Sudan Khartoum and their Firefighters. GFSS's sales growth directly correlates with measurable improvements in firefighter safety, response efficiency, and life-saving outcomes within Khartoum's most vulnerable communities. This is not merely a commercial transaction; it’s an investment in human resilience against fire hazards unique to this critical African metropolis. As the climate challenges intensify and urbanization continues, the role of reliable firefighting equipment sales – delivered with deep respect for local conditions – will only become more vital. GFSS remains committed to being the preferred partner supporting every Sudan Khartoum Firefighter in their mission.</w:t>
      </w:r>
    </w:p>
    <w:p>
      <w:pPr>
        <w:pStyle w:val="BodyText"/>
      </w:pPr>
      <w:r>
        <w:rPr>
          <w:bCs/>
          <w:b/>
        </w:rPr>
        <w:t xml:space="preserve">Prepared By:</w:t>
      </w:r>
      <w:r>
        <w:t xml:space="preserve"> </w:t>
      </w:r>
      <w:r>
        <w:t xml:space="preserve">Anwar Hassan, Regional Sales Director - Africa</w:t>
      </w:r>
      <w:r>
        <w:br/>
      </w:r>
      <w:r>
        <w:rPr>
          <w:bCs/>
          <w:b/>
        </w:rPr>
        <w:t xml:space="preserve">Contact:</w:t>
      </w:r>
      <w:r>
        <w:t xml:space="preserve"> </w:t>
      </w:r>
      <w:r>
        <w:t xml:space="preserve">ahassan@globalfiresafety.africa | +249 123 456 789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Report: Sudan Khartoum Market Analysis</dc:title>
  <dc:creator/>
  <dc:language>en</dc:language>
  <cp:keywords/>
  <dcterms:created xsi:type="dcterms:W3CDTF">2026-07-21T05:53:19Z</dcterms:created>
  <dcterms:modified xsi:type="dcterms:W3CDTF">2026-07-21T05:53:19Z</dcterms:modified>
</cp:coreProperties>
</file>

<file path=docProps/custom.xml><?xml version="1.0" encoding="utf-8"?>
<Properties xmlns="http://schemas.openxmlformats.org/officeDocument/2006/custom-properties" xmlns:vt="http://schemas.openxmlformats.org/officeDocument/2006/docPropsVTypes"/>
</file>