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Consulting</w:t>
      </w:r>
      <w:r>
        <w:t xml:space="preserve"> </w:t>
      </w:r>
      <w:r>
        <w:t xml:space="preserve">Services</w:t>
      </w:r>
      <w:r>
        <w:t xml:space="preserve"> </w:t>
      </w:r>
      <w:r>
        <w:t xml:space="preserve">-</w:t>
      </w:r>
      <w:r>
        <w:t xml:space="preserve"> </w:t>
      </w:r>
      <w:r>
        <w:t xml:space="preserve">Afghanistan</w:t>
      </w:r>
      <w:r>
        <w:t xml:space="preserve"> </w:t>
      </w:r>
      <w:r>
        <w:t xml:space="preserve">Kabul</w:t>
      </w:r>
    </w:p>
    <w:bookmarkStart w:id="27" w:name="X23cf5d896712e90680fc40350be5b9f9de90050"/>
    <w:p>
      <w:pPr>
        <w:pStyle w:val="Heading1"/>
      </w:pPr>
      <w:r>
        <w:t xml:space="preserve">Sales Report: Geological Consulting Services Performance in Afghanistan Kabul (Q3 2023)</w:t>
      </w:r>
    </w:p>
    <w:p>
      <w:pPr>
        <w:pStyle w:val="FirstParagraph"/>
      </w:pPr>
      <w:r>
        <w:rPr>
          <w:bCs/>
          <w:b/>
        </w:rPr>
        <w:t xml:space="preserve">Prepared For:</w:t>
      </w:r>
      <w:r>
        <w:t xml:space="preserve"> </w:t>
      </w:r>
      <w:r>
        <w:t xml:space="preserve">International Resource Development Consortium</w:t>
      </w:r>
      <w:r>
        <w:br/>
      </w:r>
      <w:r>
        <w:rPr>
          <w:bCs/>
          <w:b/>
        </w:rPr>
        <w:t xml:space="preserve">Date:</w:t>
      </w:r>
      <w:r>
        <w:t xml:space="preserve"> </w:t>
      </w:r>
      <w:r>
        <w:t xml:space="preserve">October 26, 2023</w:t>
      </w:r>
      <w:r>
        <w:br/>
      </w:r>
      <w:r>
        <w:rPr>
          <w:bCs/>
          <w:b/>
        </w:rPr>
        <w:t xml:space="preserve">Prepared By:</w:t>
      </w:r>
      <w:r>
        <w:t xml:space="preserve"> </w:t>
      </w:r>
      <w:r>
        <w:t xml:space="preserve">Regional Sales &amp; Strategy Division</w:t>
      </w:r>
    </w:p>
    <w:bookmarkStart w:id="20" w:name="i.-executive-summary"/>
    <w:p>
      <w:pPr>
        <w:pStyle w:val="Heading2"/>
      </w:pPr>
      <w:r>
        <w:t xml:space="preserve">I. Executive Summary</w:t>
      </w:r>
    </w:p>
    <w:p>
      <w:pPr>
        <w:pStyle w:val="FirstParagraph"/>
      </w:pPr>
      <w:r>
        <w:t xml:space="preserve">This report details the sales performance of geological consulting services delivered by our specialized team of geologists across Kabul and key provinces in Afghanistan. Despite ongoing geopolitical complexities, the demand for professional geological expertise has surged significantly within the last quarter, driven by renewed interest in mineral exploration and infrastructure development. The Sales Report indicates a 35% year-over-year increase in service contracts secured by our Kabul-based geologist teams, totaling $1.2M USD during Q3 2023. This growth underscores Afghanistan's strategic pivot towards leveraging its vast untapped geological resources, with Kabul serving as the critical operational hub for all major projects.</w:t>
      </w:r>
    </w:p>
    <w:bookmarkEnd w:id="20"/>
    <w:bookmarkStart w:id="21" w:name="Xfd230f5b26787c7c87e97a94a0f4aa536b3baf9"/>
    <w:p>
      <w:pPr>
        <w:pStyle w:val="Heading2"/>
      </w:pPr>
      <w:r>
        <w:t xml:space="preserve">II. Market Context: Geologist Demand in Afghanistan Kabul</w:t>
      </w:r>
    </w:p>
    <w:p>
      <w:pPr>
        <w:pStyle w:val="FirstParagraph"/>
      </w:pPr>
      <w:r>
        <w:t xml:space="preserve">Afghanistan possesses some of the world's richest mineral deposits, including significant reserves of lithium, copper, iron ore, and rare earth elements. However, effective resource development requires specialized expertise – precisely the service our certified geologists provide. In Kabul, where government institutions like the Ministry of Mines and Petroleum (MMP) are actively seeking technical partners to build domestic capacity and attract foreign investment, the role of a skilled</w:t>
      </w:r>
      <w:r>
        <w:t xml:space="preserve"> </w:t>
      </w:r>
      <w:r>
        <w:rPr>
          <w:bCs/>
          <w:b/>
        </w:rPr>
        <w:t xml:space="preserve">Geologist</w:t>
      </w:r>
      <w:r>
        <w:t xml:space="preserve"> </w:t>
      </w:r>
      <w:r>
        <w:t xml:space="preserve">has evolved beyond fieldwork into strategic business development. Our Sales Report confirms that 82% of new client inquiries in Kabul originate from entities requiring geologist-led feasibility studies, environmental compliance assessments, and mineral resource estimation – all directly tied to Afghanistan's post-conflict economic strategy.</w:t>
      </w:r>
    </w:p>
    <w:bookmarkEnd w:id="21"/>
    <w:bookmarkStart w:id="22" w:name="iii.-key-sales-performance-metrics"/>
    <w:p>
      <w:pPr>
        <w:pStyle w:val="Heading2"/>
      </w:pPr>
      <w:r>
        <w:t xml:space="preserve">III. Key Sales Performance Metrics</w:t>
      </w:r>
    </w:p>
    <w:p>
      <w:pPr>
        <w:pStyle w:val="FirstParagraph"/>
      </w:pPr>
      <w:r>
        <w:t xml:space="preserve">The following metrics highlight the success of our geological services within the Kabul market:</w:t>
      </w:r>
    </w:p>
    <w:p>
      <w:pPr>
        <w:numPr>
          <w:ilvl w:val="0"/>
          <w:numId w:val="1001"/>
        </w:numPr>
        <w:pStyle w:val="Compact"/>
      </w:pPr>
      <w:r>
        <w:rPr>
          <w:bCs/>
          <w:b/>
        </w:rPr>
        <w:t xml:space="preserve">New Contracts Secured:</w:t>
      </w:r>
      <w:r>
        <w:t xml:space="preserve"> </w:t>
      </w:r>
      <w:r>
        <w:t xml:space="preserve">14 (Up 35% from Q2), including a landmark $400K contract with a Chinese mining consortium for lithium exploration in Wardak Province.</w:t>
      </w:r>
    </w:p>
    <w:p>
      <w:pPr>
        <w:numPr>
          <w:ilvl w:val="0"/>
          <w:numId w:val="1001"/>
        </w:numPr>
        <w:pStyle w:val="Compact"/>
      </w:pPr>
      <w:r>
        <w:rPr>
          <w:bCs/>
          <w:b/>
        </w:rPr>
        <w:t xml:space="preserve">Client Retention Rate:</w:t>
      </w:r>
      <w:r>
        <w:t xml:space="preserve"> </w:t>
      </w:r>
      <w:r>
        <w:t xml:space="preserve">78% (Above industry average of 65%), demonstrating the critical value our geologists add to ongoing projects.</w:t>
      </w:r>
    </w:p>
    <w:p>
      <w:pPr>
        <w:numPr>
          <w:ilvl w:val="0"/>
          <w:numId w:val="1001"/>
        </w:numPr>
        <w:pStyle w:val="Compact"/>
      </w:pPr>
      <w:r>
        <w:rPr>
          <w:bCs/>
          <w:b/>
        </w:rPr>
        <w:t xml:space="preserve">Service Mix Breakdown:</w:t>
      </w:r>
    </w:p>
    <w:p>
      <w:pPr>
        <w:numPr>
          <w:ilvl w:val="1"/>
          <w:numId w:val="1002"/>
        </w:numPr>
        <w:pStyle w:val="Compact"/>
      </w:pPr>
      <w:r>
        <w:t xml:space="preserve">Mineral Exploration Surveys: 45% of revenue</w:t>
      </w:r>
    </w:p>
    <w:p>
      <w:pPr>
        <w:numPr>
          <w:ilvl w:val="1"/>
          <w:numId w:val="1002"/>
        </w:numPr>
        <w:pStyle w:val="Compact"/>
      </w:pPr>
      <w:r>
        <w:t xml:space="preserve">Environmental Impact Assessments (EIAs): 30%</w:t>
      </w:r>
    </w:p>
    <w:p>
      <w:pPr>
        <w:numPr>
          <w:ilvl w:val="1"/>
          <w:numId w:val="1002"/>
        </w:numPr>
        <w:pStyle w:val="Compact"/>
      </w:pPr>
      <w:r>
        <w:t xml:space="preserve">Geological Mapping &amp; Data Analysis: 25%</w:t>
      </w:r>
    </w:p>
    <w:p>
      <w:pPr>
        <w:numPr>
          <w:ilvl w:val="0"/>
          <w:numId w:val="1001"/>
        </w:numPr>
        <w:pStyle w:val="Compact"/>
      </w:pPr>
      <w:r>
        <w:rPr>
          <w:bCs/>
          <w:b/>
        </w:rPr>
        <w:t xml:space="preserve">Afghanistan Kabul Focus:</w:t>
      </w:r>
      <w:r>
        <w:t xml:space="preserve"> </w:t>
      </w:r>
      <w:r>
        <w:t xml:space="preserve">All geologist teams based in Kabul completed 100% of local client site visits, a key differentiator from competitors relying on remote consultations.</w:t>
      </w:r>
    </w:p>
    <w:bookmarkEnd w:id="22"/>
    <w:bookmarkStart w:id="23" w:name="Xf8b6219f579d53f92b4b4b00f604fb7f60c0031"/>
    <w:p>
      <w:pPr>
        <w:pStyle w:val="Heading2"/>
      </w:pPr>
      <w:r>
        <w:t xml:space="preserve">IV. Geologist-Driven Sales Success Stories (Kabul Context)</w:t>
      </w:r>
    </w:p>
    <w:p>
      <w:pPr>
        <w:pStyle w:val="FirstParagraph"/>
      </w:pPr>
      <w:r>
        <w:rPr>
          <w:bCs/>
          <w:b/>
        </w:rPr>
        <w:t xml:space="preserve">Project: Helmand Province Copper Exploration</w:t>
      </w:r>
      <w:r>
        <w:br/>
      </w:r>
      <w:r>
        <w:t xml:space="preserve">A major international mining company approached our Kabul office in June 2023 seeking a local geologist partner to navigate regulatory complexities. Our lead geologist, Dr. Amina Rahman (Afghan national with 15 years' experience), not only conducted the fieldwork but also facilitated critical meetings with MMP officials, securing permits within 45 days – a process that typically takes 6+ months. This directly resulted in a $280K contract, underscoring how an on-ground</w:t>
      </w:r>
      <w:r>
        <w:t xml:space="preserve"> </w:t>
      </w:r>
      <w:r>
        <w:rPr>
          <w:bCs/>
          <w:b/>
        </w:rPr>
        <w:t xml:space="preserve">Geologist</w:t>
      </w:r>
      <w:r>
        <w:t xml:space="preserve">'s local knowledge drives sales conversions in</w:t>
      </w:r>
      <w:r>
        <w:t xml:space="preserve"> </w:t>
      </w:r>
      <w:r>
        <w:rPr>
          <w:bCs/>
          <w:b/>
        </w:rPr>
        <w:t xml:space="preserve">Afghanistan Kabul</w:t>
      </w:r>
      <w:r>
        <w:t xml:space="preserve">.</w:t>
      </w:r>
    </w:p>
    <w:p>
      <w:pPr>
        <w:pStyle w:val="BodyText"/>
      </w:pPr>
      <w:r>
        <w:rPr>
          <w:bCs/>
          <w:b/>
        </w:rPr>
        <w:t xml:space="preserve">Project: Kabul Urban Development &amp; Infrastructure Planning</w:t>
      </w:r>
      <w:r>
        <w:br/>
      </w:r>
      <w:r>
        <w:t xml:space="preserve">The Kabul Municipal Council engaged our team for a geological risk assessment of the proposed Ring Road expansion. Our geologist specialists identified critical landslide zones, preventing potential $5M in future infrastructure damage. This success led to a repeat contract for water resource mapping across 3 districts, demonstrating how geological expertise directly translates to tangible sales opportunities within Afghanistan's capital city.</w:t>
      </w:r>
    </w:p>
    <w:bookmarkEnd w:id="23"/>
    <w:bookmarkStart w:id="24" w:name="Xd73fde30e5ddb0b7ae3f6b26fd0c7220b9d9695"/>
    <w:p>
      <w:pPr>
        <w:pStyle w:val="Heading2"/>
      </w:pPr>
      <w:r>
        <w:t xml:space="preserve">V. Challenges Specific to Afghanistan Kabul &amp; Mitigation Strategies</w:t>
      </w:r>
    </w:p>
    <w:p>
      <w:pPr>
        <w:pStyle w:val="FirstParagraph"/>
      </w:pPr>
      <w:r>
        <w:t xml:space="preserve">Operating in Kabul presents unique challenges that impact geologist deployment and sales cycles:</w:t>
      </w:r>
    </w:p>
    <w:p>
      <w:pPr>
        <w:numPr>
          <w:ilvl w:val="0"/>
          <w:numId w:val="1003"/>
        </w:numPr>
        <w:pStyle w:val="Compact"/>
      </w:pPr>
      <w:r>
        <w:rPr>
          <w:bCs/>
          <w:b/>
        </w:rPr>
        <w:t xml:space="preserve">Security Logistics:</w:t>
      </w:r>
      <w:r>
        <w:t xml:space="preserve"> </w:t>
      </w:r>
      <w:r>
        <w:t xml:space="preserve">Geologists require secure transport for fieldwork. *Mitigation:* We now partner with local security firms certified by the Afghan Ministry of Interior, increasing site access reliability by 60%.</w:t>
      </w:r>
    </w:p>
    <w:p>
      <w:pPr>
        <w:numPr>
          <w:ilvl w:val="0"/>
          <w:numId w:val="1003"/>
        </w:numPr>
        <w:pStyle w:val="Compact"/>
      </w:pPr>
      <w:r>
        <w:rPr>
          <w:bCs/>
          <w:b/>
        </w:rPr>
        <w:t xml:space="preserve">Talent Retention:</w:t>
      </w:r>
      <w:r>
        <w:t xml:space="preserve"> </w:t>
      </w:r>
      <w:r>
        <w:t xml:space="preserve">High demand for qualified geologists in Kabul creates competition. *Mitigation:* We've established a "Geologist Leadership Program" offering competitive local salaries + international certification pathways, reducing turnover by 25%.</w:t>
      </w:r>
    </w:p>
    <w:bookmarkEnd w:id="24"/>
    <w:bookmarkStart w:id="25" w:name="Xe31a6aeec5dad22ccf73d8149e7a12794e844c2"/>
    <w:p>
      <w:pPr>
        <w:pStyle w:val="Heading2"/>
      </w:pPr>
      <w:r>
        <w:t xml:space="preserve">VI. Strategic Recommendations for Q4 2023</w:t>
      </w:r>
    </w:p>
    <w:p>
      <w:pPr>
        <w:pStyle w:val="FirstParagraph"/>
      </w:pPr>
      <w:r>
        <w:t xml:space="preserve">Based on this Sales Report and deep understanding of the Kabul market, we recommend:</w:t>
      </w:r>
    </w:p>
    <w:p>
      <w:pPr>
        <w:numPr>
          <w:ilvl w:val="0"/>
          <w:numId w:val="1004"/>
        </w:numPr>
        <w:pStyle w:val="Compact"/>
      </w:pPr>
      <w:r>
        <w:rPr>
          <w:bCs/>
          <w:b/>
        </w:rPr>
        <w:t xml:space="preserve">Expand Geologist Capacity in Kabul:</w:t>
      </w:r>
      <w:r>
        <w:t xml:space="preserve"> </w:t>
      </w:r>
      <w:r>
        <w:t xml:space="preserve">Hire 3 additional Afghani geologists with regional experience to handle anticipated demand during Q4.</w:t>
      </w:r>
    </w:p>
    <w:p>
      <w:pPr>
        <w:numPr>
          <w:ilvl w:val="0"/>
          <w:numId w:val="1004"/>
        </w:numPr>
        <w:pStyle w:val="Compact"/>
      </w:pPr>
      <w:r>
        <w:rPr>
          <w:bCs/>
          <w:b/>
        </w:rPr>
        <w:t xml:space="preserve">Prioritize EIA Contracts:</w:t>
      </w:r>
      <w:r>
        <w:t xml:space="preserve"> </w:t>
      </w:r>
      <w:r>
        <w:t xml:space="preserve">With Afghanistan's new environmental laws, government and mining clients require mandatory EIAs – a service where our geologists have proven sales success.</w:t>
      </w:r>
    </w:p>
    <w:p>
      <w:pPr>
        <w:numPr>
          <w:ilvl w:val="0"/>
          <w:numId w:val="1004"/>
        </w:numPr>
        <w:pStyle w:val="Compact"/>
      </w:pPr>
      <w:r>
        <w:rPr>
          <w:bCs/>
          <w:b/>
        </w:rPr>
        <w:t xml:space="preserve">Develop Kabul-Specific Training Modules:</w:t>
      </w:r>
      <w:r>
        <w:t xml:space="preserve"> </w:t>
      </w:r>
      <w:r>
        <w:t xml:space="preserve">Create localized training for geologists on Afghanistan's unique geological formations (e.g., Hindu Kush mountain ranges) to further strengthen our sales proposition in the capital.</w:t>
      </w:r>
    </w:p>
    <w:bookmarkEnd w:id="25"/>
    <w:bookmarkStart w:id="26" w:name="vii.-conclusion"/>
    <w:p>
      <w:pPr>
        <w:pStyle w:val="Heading2"/>
      </w:pPr>
      <w:r>
        <w:t xml:space="preserve">VII. Conclusion</w:t>
      </w:r>
    </w:p>
    <w:p>
      <w:pPr>
        <w:pStyle w:val="FirstParagraph"/>
      </w:pPr>
      <w:r>
        <w:t xml:space="preserve">This Sales Report confirms that professional geological services, delivered by highly skilled and locally embedded geologists, are not merely a service but a strategic asset for development in Afghanistan. The success of our Kabul operations – evidenced by 82% client retention and a 35% YoY sales increase – directly ties to the critical role of the</w:t>
      </w:r>
      <w:r>
        <w:t xml:space="preserve"> </w:t>
      </w:r>
      <w:r>
        <w:rPr>
          <w:bCs/>
          <w:b/>
        </w:rPr>
        <w:t xml:space="preserve">Geologist</w:t>
      </w:r>
      <w:r>
        <w:t xml:space="preserve"> </w:t>
      </w:r>
      <w:r>
        <w:t xml:space="preserve">as both an expert field practitioner and key business developer within</w:t>
      </w:r>
      <w:r>
        <w:t xml:space="preserve"> </w:t>
      </w:r>
      <w:r>
        <w:rPr>
          <w:bCs/>
          <w:b/>
        </w:rPr>
        <w:t xml:space="preserve">Afghanistan Kabul</w:t>
      </w:r>
      <w:r>
        <w:t xml:space="preserve">. As Afghanistan seeks sustainable resource-based economic growth, our ability to deploy on-the-ground geologists who understand local terrain, regulations, and cultural context will remain the cornerstone of our sales strategy. We project Q4 revenue to exceed $1.5M USD, driven by sustained demand for geological expertise in the capital city and its surrounding regions. Continuous investment in Kabul-based geologist talent is paramount to maintaining this growth trajectory.</w:t>
      </w:r>
    </w:p>
    <w:p>
      <w:pPr>
        <w:pStyle w:val="BodyText"/>
      </w:pPr>
      <w:r>
        <w:rPr>
          <w:iCs/>
          <w:i/>
        </w:rPr>
        <w:t xml:space="preserve">Report End - Total Words: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Consulting Services - Afghanistan Kabul</dc:title>
  <dc:creator/>
  <dc:language>en</dc:language>
  <cp:keywords/>
  <dcterms:created xsi:type="dcterms:W3CDTF">2026-07-23T16:30:27Z</dcterms:created>
  <dcterms:modified xsi:type="dcterms:W3CDTF">2026-07-23T16:30:27Z</dcterms:modified>
</cp:coreProperties>
</file>

<file path=docProps/custom.xml><?xml version="1.0" encoding="utf-8"?>
<Properties xmlns="http://schemas.openxmlformats.org/officeDocument/2006/custom-properties" xmlns:vt="http://schemas.openxmlformats.org/officeDocument/2006/docPropsVTypes"/>
</file>