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8" w:name="X6f3e5a2fa0b99ff3388808bceee9d5a714bc2f1"/>
    <w:p>
      <w:pPr>
        <w:pStyle w:val="Heading1"/>
      </w:pPr>
      <w:r>
        <w:t xml:space="preserve">Sales Report: Geologist Performance and Market Development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&amp; Geoscience Division</w:t>
      </w:r>
      <w:r>
        <w:br/>
      </w:r>
      <w:r>
        <w:rPr>
          <w:bCs/>
          <w:b/>
        </w:rPr>
        <w:t xml:space="preserve">Region Covered:</w:t>
      </w:r>
      <w:r>
        <w:t xml:space="preserve"> </w:t>
      </w:r>
      <w:r>
        <w:t xml:space="preserve">Argentina Córdoba Province</w:t>
      </w:r>
    </w:p>
    <w:bookmarkStart w:id="20" w:name="i.-executive-summary"/>
    <w:p>
      <w:pPr>
        <w:pStyle w:val="Heading2"/>
      </w:pPr>
      <w:r>
        <w:t xml:space="preserve">I. Executive Summary</w:t>
      </w:r>
    </w:p>
    <w:p>
      <w:pPr>
        <w:pStyle w:val="FirstParagraph"/>
      </w:pPr>
      <w:r>
        <w:t xml:space="preserve">This comprehensive Sales Report details the performance of our geological services team in Argentina Córdoba during Q3 2023, highlighting exceptional market penetration and revenue growth driven by strategic geologist engagements. The region has emerged as a critical growth engine for our company, with geological expertise directly translating to 37% year-over-year sales expansion. This document underscores how our Geologist-led approach has transformed client acquisition in Argentina Córdoba's dynamic resource sector, exceeding targets by 15% while establishing enduring partnerships in one of South America's most promising geological frontiers.</w:t>
      </w:r>
    </w:p>
    <w:bookmarkEnd w:id="20"/>
    <w:bookmarkStart w:id="21" w:name="ii.-argentina-córdoba-market-overview"/>
    <w:p>
      <w:pPr>
        <w:pStyle w:val="Heading2"/>
      </w:pPr>
      <w:r>
        <w:t xml:space="preserve">II. Argentina Córdoba Market Overview</w:t>
      </w:r>
    </w:p>
    <w:p>
      <w:pPr>
        <w:pStyle w:val="FirstParagraph"/>
      </w:pPr>
      <w:r>
        <w:t xml:space="preserve">Argentina Córdoba province represents a pivotal market for mineral exploration and environmental consulting, hosting world-class deposits of lithium, copper, and precious metals within the Central Andean orogeny. The region's 2023 geological activity surge – fueled by national mining legislation reforms (Ley 27.518) and EU supply chain initiatives – created unprecedented demand for specialized Geologist services. Our sales strategy in Argentina Córdoba specifically leveraged these conditions, positioning our Geologist consultants as essential partners for due diligence, resource estimation, and regulatory compliance. The Córdoba market grew by 22% in 2023 (IMF), making it the fastest-expanding geological services hub outside of Jujuy and Salta.</w:t>
      </w:r>
    </w:p>
    <w:bookmarkEnd w:id="21"/>
    <w:bookmarkStart w:id="22" w:name="iii.-geologist-performance-metrics"/>
    <w:p>
      <w:pPr>
        <w:pStyle w:val="Heading2"/>
      </w:pPr>
      <w:r>
        <w:t xml:space="preserve">III. Geologist Performance Metrics</w:t>
      </w:r>
    </w:p>
    <w:p>
      <w:pPr>
        <w:pStyle w:val="FirstParagraph"/>
      </w:pPr>
      <w:r>
        <w:t xml:space="preserve">Our field-based Geologist team operating across Argentina Córdoba achieved remarkable sales outcomes through technical consultancy, delivering on three strategic pillars:</w:t>
      </w:r>
    </w:p>
    <w:p>
      <w:pPr>
        <w:numPr>
          <w:ilvl w:val="0"/>
          <w:numId w:val="1001"/>
        </w:numPr>
        <w:pStyle w:val="Compact"/>
      </w:pPr>
      <w:r>
        <w:rPr>
          <w:bCs/>
          <w:b/>
        </w:rPr>
        <w:t xml:space="preserve">Project Acquisition:</w:t>
      </w:r>
      <w:r>
        <w:t xml:space="preserve"> </w:t>
      </w:r>
      <w:r>
        <w:t xml:space="preserve">17 new contracts secured (vs. 12 in Q2), including a landmark $2.4M lithium exploration mandate for a major multinational in the Sierra de Comechingones</w:t>
      </w:r>
    </w:p>
    <w:p>
      <w:pPr>
        <w:numPr>
          <w:ilvl w:val="0"/>
          <w:numId w:val="1001"/>
        </w:numPr>
        <w:pStyle w:val="Compact"/>
      </w:pPr>
      <w:r>
        <w:rPr>
          <w:bCs/>
          <w:b/>
        </w:rPr>
        <w:t xml:space="preserve">Client Retention:</w:t>
      </w:r>
      <w:r>
        <w:t xml:space="preserve"> </w:t>
      </w:r>
      <w:r>
        <w:t xml:space="preserve">94% renewal rate from existing Córdoba clients, driven by Geologist-led technical workshops improving client confidence by 31%</w:t>
      </w:r>
    </w:p>
    <w:p>
      <w:pPr>
        <w:numPr>
          <w:ilvl w:val="0"/>
          <w:numId w:val="1001"/>
        </w:numPr>
        <w:pStyle w:val="Compact"/>
      </w:pPr>
      <w:r>
        <w:rPr>
          <w:bCs/>
          <w:b/>
        </w:rPr>
        <w:t xml:space="preserve">Solution Penetration:</w:t>
      </w:r>
      <w:r>
        <w:t xml:space="preserve"> </w:t>
      </w:r>
      <w:r>
        <w:t xml:space="preserve">Cross-selling of geological software (GeoSurvey Pro) increased by 68% through Geologist demonstrations during site visits</w:t>
      </w:r>
    </w:p>
    <w:p>
      <w:pPr>
        <w:pStyle w:val="FirstParagraph"/>
      </w:pPr>
      <w:r>
        <w:t xml:space="preserve">Notably, our lead Geologist, María Fernández, closed a $1.7M environmental compliance package for a mining operator in San Alberto – the largest single-sale in Córdoba history. Her technical presentation demonstrating how geological data reduced regulatory risk by 40% was instrumental in securing this deal.</w:t>
      </w:r>
    </w:p>
    <w:bookmarkEnd w:id="22"/>
    <w:bookmarkStart w:id="23" w:name="X080f6c79b2a9b4f95f4332369a36864318cfa5c"/>
    <w:p>
      <w:pPr>
        <w:pStyle w:val="Heading2"/>
      </w:pPr>
      <w:r>
        <w:t xml:space="preserve">IV. Argentina Córdoba-Specific Sales Strategy</w:t>
      </w:r>
    </w:p>
    <w:p>
      <w:pPr>
        <w:pStyle w:val="FirstParagraph"/>
      </w:pPr>
      <w:r>
        <w:t xml:space="preserve">The success of our Geologist-focused approach in Argentina Córdoba stems from hyper-localized execution:</w:t>
      </w:r>
    </w:p>
    <w:p>
      <w:pPr>
        <w:numPr>
          <w:ilvl w:val="0"/>
          <w:numId w:val="1002"/>
        </w:numPr>
        <w:pStyle w:val="Compact"/>
      </w:pPr>
      <w:r>
        <w:rPr>
          <w:bCs/>
          <w:b/>
        </w:rPr>
        <w:t xml:space="preserve">Regional Geological Intelligence:</w:t>
      </w:r>
      <w:r>
        <w:t xml:space="preserve"> </w:t>
      </w:r>
      <w:r>
        <w:t xml:space="preserve">Customized sales pitches incorporating Córdoba-specific data (e.g., "Precordillera Formation" mineralization trends) increased proposal acceptance by 53%</w:t>
      </w:r>
    </w:p>
    <w:p>
      <w:pPr>
        <w:numPr>
          <w:ilvl w:val="0"/>
          <w:numId w:val="1002"/>
        </w:numPr>
        <w:pStyle w:val="Compact"/>
      </w:pPr>
      <w:r>
        <w:rPr>
          <w:bCs/>
          <w:b/>
        </w:rPr>
        <w:t xml:space="preserve">Cultural Integration:</w:t>
      </w:r>
      <w:r>
        <w:t xml:space="preserve"> </w:t>
      </w:r>
      <w:r>
        <w:t xml:space="preserve">All Geologist personnel completed Córdoba cultural immersion training, enabling rapport-building with local mining associations like Cámara Minera de Córdoba</w:t>
      </w:r>
    </w:p>
    <w:p>
      <w:pPr>
        <w:numPr>
          <w:ilvl w:val="0"/>
          <w:numId w:val="1002"/>
        </w:numPr>
        <w:pStyle w:val="Compact"/>
      </w:pPr>
      <w:r>
        <w:rPr>
          <w:bCs/>
          <w:b/>
        </w:rPr>
        <w:t xml:space="preserve">Regulatory Navigation:</w:t>
      </w:r>
      <w:r>
        <w:t xml:space="preserve"> </w:t>
      </w:r>
      <w:r>
        <w:t xml:space="preserve">Geologists provided real-time updates on Argentina's new environmental permitting rules (Res. 127/2023), converting compliance anxiety into service opportunities</w:t>
      </w:r>
    </w:p>
    <w:p>
      <w:pPr>
        <w:pStyle w:val="FirstParagraph"/>
      </w:pPr>
      <w:r>
        <w:t xml:space="preserve">This strategy directly addressed a key challenge: 68% of Córdoba clients previously avoided external consultants due to perceived cultural misalignment. Our Geologist team dismantled this barrier through on-site technical audits – transforming skepticism into long-term partnerships.</w:t>
      </w:r>
    </w:p>
    <w:bookmarkEnd w:id="23"/>
    <w:bookmarkStart w:id="24" w:name="X8b1c3958c130971ec1d54c8e9223f4aea296d9b"/>
    <w:p>
      <w:pPr>
        <w:pStyle w:val="Heading2"/>
      </w:pPr>
      <w:r>
        <w:t xml:space="preserve">V. Regional Impact Analysis: Argentina Córdoba Case Studies</w:t>
      </w:r>
    </w:p>
    <w:p>
      <w:pPr>
        <w:pStyle w:val="FirstParagraph"/>
      </w:pPr>
      <w:r>
        <w:rPr>
          <w:bCs/>
          <w:b/>
        </w:rPr>
        <w:t xml:space="preserve">Case 1: San Carlos Lithium Project (Córdoba Central)</w:t>
      </w:r>
      <w:r>
        <w:br/>
      </w:r>
      <w:r>
        <w:t xml:space="preserve">A local mining consortium sought exploration services after declining to pursue foreign firms due to "geological misalignment." Our Geologist conducted a free site assessment, identifying overlooked pegmatite zones in the Famatina range. This resulted in a $950K contract for resource definition – 23% larger than initial projections. The client specifically cited our Geologist's "understanding of Córdoba's unique tectonic history" as decisive.</w:t>
      </w:r>
    </w:p>
    <w:p>
      <w:pPr>
        <w:pStyle w:val="BodyText"/>
      </w:pPr>
      <w:r>
        <w:rPr>
          <w:bCs/>
          <w:b/>
        </w:rPr>
        <w:t xml:space="preserve">Case 2: Environmental Remediation Contract (Villa María)</w:t>
      </w:r>
      <w:r>
        <w:br/>
      </w:r>
      <w:r>
        <w:t xml:space="preserve">Following a regulatory audit, a fertilizer company required immediate groundwater assessment. Our Geologist team delivered findings within 14 days (vs. industry average of 60+ days), pinpointing contamination sources through local aquifer mapping. The $420K contract included future service guarantees – the first of its kind in Córdoba's environmental sector.</w:t>
      </w:r>
    </w:p>
    <w:bookmarkEnd w:id="24"/>
    <w:bookmarkStart w:id="25" w:name="X1843e28fdf740180dbb2c38719be5ef58b6b92e"/>
    <w:p>
      <w:pPr>
        <w:pStyle w:val="Heading2"/>
      </w:pPr>
      <w:r>
        <w:t xml:space="preserve">VI. Challenges and Geologist-Led Solutions</w:t>
      </w:r>
    </w:p>
    <w:p>
      <w:pPr>
        <w:pStyle w:val="FirstParagraph"/>
      </w:pPr>
      <w:r>
        <w:t xml:space="preserve">Market challenges in Argentina Córdoba included:</w:t>
      </w:r>
    </w:p>
    <w:p>
      <w:pPr>
        <w:numPr>
          <w:ilvl w:val="0"/>
          <w:numId w:val="1003"/>
        </w:numPr>
        <w:pStyle w:val="Compact"/>
      </w:pPr>
      <w:r>
        <w:rPr>
          <w:iCs/>
          <w:i/>
        </w:rPr>
        <w:t xml:space="preserve">Currency Volatility:</w:t>
      </w:r>
      <w:r>
        <w:t xml:space="preserve"> </w:t>
      </w:r>
      <w:r>
        <w:t xml:space="preserve">Geologists structured contracts using dual-currency terms (ARS/USD) reducing client payment risk by 35%</w:t>
      </w:r>
    </w:p>
    <w:p>
      <w:pPr>
        <w:numPr>
          <w:ilvl w:val="0"/>
          <w:numId w:val="1003"/>
        </w:numPr>
        <w:pStyle w:val="Compact"/>
      </w:pPr>
      <w:r>
        <w:rPr>
          <w:iCs/>
          <w:i/>
        </w:rPr>
        <w:t xml:space="preserve">Talent Shortage:</w:t>
      </w:r>
      <w:r>
        <w:t xml:space="preserve"> </w:t>
      </w:r>
      <w:r>
        <w:t xml:space="preserve">Our Geologist team trained 12 local technicians in Córdoba, creating a pipeline that reduced service delivery costs by 28%</w:t>
      </w:r>
    </w:p>
    <w:p>
      <w:pPr>
        <w:numPr>
          <w:ilvl w:val="0"/>
          <w:numId w:val="1003"/>
        </w:numPr>
        <w:pStyle w:val="Compact"/>
      </w:pPr>
      <w:r>
        <w:rPr>
          <w:iCs/>
          <w:i/>
        </w:rPr>
        <w:t xml:space="preserve">Regulatory Complexity:</w:t>
      </w:r>
      <w:r>
        <w:t xml:space="preserve"> </w:t>
      </w:r>
      <w:r>
        <w:t xml:space="preserve">Geologists co-developed a "Córdoba Mining Compliance Toolkit" used in 70% of new contracts</w:t>
      </w:r>
    </w:p>
    <w:p>
      <w:pPr>
        <w:pStyle w:val="FirstParagraph"/>
      </w:pPr>
      <w:r>
        <w:t xml:space="preserve">Critically, our Geologist team identified that 42% of client hesitation stemmed from misunderstanding geological data – resolving this through visual storytelling (3D models of Córdoba's mineral belts) increased conversion rates by 41%.</w:t>
      </w:r>
    </w:p>
    <w:bookmarkEnd w:id="25"/>
    <w:bookmarkStart w:id="26" w:name="X5ebc4447d21192b4bfd418221a3cb17b82bc076"/>
    <w:p>
      <w:pPr>
        <w:pStyle w:val="Heading2"/>
      </w:pPr>
      <w:r>
        <w:t xml:space="preserve">VII. Future Sales Roadmap for Argentina Córdoba</w:t>
      </w:r>
    </w:p>
    <w:p>
      <w:pPr>
        <w:pStyle w:val="FirstParagraph"/>
      </w:pPr>
      <w:r>
        <w:t xml:space="preserve">Based on Q3 success, we propose three initiatives to scale Geologist-driven sales in Argentina Córdoba:</w:t>
      </w:r>
    </w:p>
    <w:p>
      <w:pPr>
        <w:numPr>
          <w:ilvl w:val="0"/>
          <w:numId w:val="1004"/>
        </w:numPr>
        <w:pStyle w:val="Compact"/>
      </w:pPr>
      <w:r>
        <w:rPr>
          <w:bCs/>
          <w:b/>
        </w:rPr>
        <w:t xml:space="preserve">Geologist Specialization Track:</w:t>
      </w:r>
      <w:r>
        <w:t xml:space="preserve"> </w:t>
      </w:r>
      <w:r>
        <w:t xml:space="preserve">Certify 5 Geologists as "Córdoba Mineral Systems Experts" by Q2 2024</w:t>
      </w:r>
    </w:p>
    <w:p>
      <w:pPr>
        <w:numPr>
          <w:ilvl w:val="0"/>
          <w:numId w:val="1004"/>
        </w:numPr>
        <w:pStyle w:val="Compact"/>
      </w:pPr>
      <w:r>
        <w:rPr>
          <w:bCs/>
          <w:b/>
        </w:rPr>
        <w:t xml:space="preserve">Local Partnership Network:</w:t>
      </w:r>
      <w:r>
        <w:t xml:space="preserve"> </w:t>
      </w:r>
      <w:r>
        <w:t xml:space="preserve">Forge alliances with Córdoba universities (UNC, UNRC) for joint field programs</w:t>
      </w:r>
    </w:p>
    <w:p>
      <w:pPr>
        <w:numPr>
          <w:ilvl w:val="0"/>
          <w:numId w:val="1004"/>
        </w:numPr>
        <w:pStyle w:val="Compact"/>
      </w:pPr>
      <w:r>
        <w:rPr>
          <w:bCs/>
          <w:b/>
        </w:rPr>
        <w:t xml:space="preserve">Technology Integration:</w:t>
      </w:r>
      <w:r>
        <w:t xml:space="preserve"> </w:t>
      </w:r>
      <w:r>
        <w:t xml:space="preserve">Launch GeoCórdoba App – real-time geological data sharing for clients across the province</w:t>
      </w:r>
    </w:p>
    <w:p>
      <w:pPr>
        <w:pStyle w:val="FirstParagraph"/>
      </w:pPr>
      <w:r>
        <w:t xml:space="preserve">This roadmap targets 50% market share in Córdoba's exploration services sector by 2025, with Geologist-led sales projected to generate $8.6M in incremental revenue.</w:t>
      </w:r>
    </w:p>
    <w:bookmarkEnd w:id="26"/>
    <w:bookmarkStart w:id="27" w:name="X5507576e4b64f55d7da3ca9e65d03eef258c5d8"/>
    <w:p>
      <w:pPr>
        <w:pStyle w:val="Heading2"/>
      </w:pPr>
      <w:r>
        <w:t xml:space="preserve">VIII. Conclusion: The Geologist as Sales Catalyst</w:t>
      </w:r>
    </w:p>
    <w:p>
      <w:pPr>
        <w:pStyle w:val="FirstParagraph"/>
      </w:pPr>
      <w:r>
        <w:t xml:space="preserve">Argentina Córdoba's geological significance is undeniable, but our competitive edge lies in deploying specialized Geologist talent – not just technical experts, but strategic sales partners. This Sales Report confirms that in the Córdoba market, a skilled Geologist directly correlates with revenue growth: for every 10% increase in Geologist engagement hours, client acquisition costs decreased by 17%. The region's potential is immense, and our Geologists are uniquely positioned to unlock it.</w:t>
      </w:r>
    </w:p>
    <w:p>
      <w:pPr>
        <w:pStyle w:val="BodyText"/>
      </w:pPr>
      <w:r>
        <w:t xml:space="preserve">As we continue to dominate the Argentina Córdoba landscape, this document serves as a blueprint for leveraging geological expertise as a sales engine. Our next quarterly target? Achieving 65% of all new contracts in Córdoba through Geologist-led initiatives – and this Sales Report proves we're already on track to exceed that benchmark.</w:t>
      </w:r>
    </w:p>
    <w:p>
      <w:pPr>
        <w:pStyle w:val="BodyText"/>
      </w:pPr>
      <w:r>
        <w:rPr>
          <w:bCs/>
          <w:b/>
        </w:rPr>
        <w:t xml:space="preserve">Final Note:</w:t>
      </w:r>
      <w:r>
        <w:t xml:space="preserve"> </w:t>
      </w:r>
      <w:r>
        <w:t xml:space="preserve">In Argentina Córdoba, where geological formations shape economic destiny, our Geologists don't just analyze rock – they unlock value. This is the foundation of our sustainable sales growth in the heart of South America's mineral corridor.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in Argentina Córdoba</dc:title>
  <dc:creator/>
  <dc:language>en</dc:language>
  <cp:keywords/>
  <dcterms:created xsi:type="dcterms:W3CDTF">2026-07-23T15:21:21Z</dcterms:created>
  <dcterms:modified xsi:type="dcterms:W3CDTF">2026-07-23T15:21:21Z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