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Bangladesh</w:t>
      </w:r>
      <w:r>
        <w:t xml:space="preserve"> </w:t>
      </w:r>
      <w:r>
        <w:t xml:space="preserve">Dhaka</w:t>
      </w:r>
    </w:p>
    <w:bookmarkStart w:id="30" w:name="X4025dbab52f55e25a494b958388ace4e80a16bd"/>
    <w:p>
      <w:pPr>
        <w:pStyle w:val="Heading1"/>
      </w:pPr>
      <w:r>
        <w:t xml:space="preserve">Comprehensive Geological Services Sales Report for Bangladesh Dhaka Market</w:t>
      </w:r>
    </w:p>
    <w:bookmarkStart w:id="20" w:name="executive-summary"/>
    <w:p>
      <w:pPr>
        <w:pStyle w:val="Heading2"/>
      </w:pPr>
      <w:r>
        <w:t xml:space="preserve">Executive Summary</w:t>
      </w:r>
    </w:p>
    <w:p>
      <w:pPr>
        <w:pStyle w:val="FirstParagraph"/>
      </w:pPr>
      <w:r>
        <w:t xml:space="preserve">This Sales Report provides a detailed analysis of geological services performance in the Dhaka metropolitan area, highlighting our strategic initiatives as a leading Geologist service provider across Bangladesh. The report demonstrates exceptional growth trajectory with a 37% year-on-year revenue increase in Bangladesh Dhaka during Q1-Q3 2023. As an authorized Geologist consultancy firm operating exclusively within Bangladesh Dhaka, we've secured critical contracts for infrastructure development, mineral resource assessment, and environmental compliance across the capital city's rapidly expanding urban landscape.</w:t>
      </w:r>
    </w:p>
    <w:bookmarkEnd w:id="20"/>
    <w:bookmarkStart w:id="21" w:name="X90fb57b558d5faeebb0a0547b66985c18ba6483"/>
    <w:p>
      <w:pPr>
        <w:pStyle w:val="Heading2"/>
      </w:pPr>
      <w:r>
        <w:t xml:space="preserve">Market Context: Geological Demand in Bangladesh Dhaka</w:t>
      </w:r>
    </w:p>
    <w:p>
      <w:pPr>
        <w:pStyle w:val="FirstParagraph"/>
      </w:pPr>
      <w:r>
        <w:t xml:space="preserve">Dhaka's explosive urbanization (population 22 million) creates unprecedented demand for geological expertise. As the economic engine of Bangladesh, Dhaka requires precise subsurface analysis for construction projects, flood mitigation systems, and sustainable groundwater management. This Sales Report confirms that over 68% of commercial real estate developers in Bangladesh Dhaka now mandate geological surveys before project commencement – a 40% increase from 2020. The role of the Geologist has evolved from traditional resource exploration to becoming an indispensable urban planning partner for city authorities and multinational firms operating within Bangladesh Dhaka's complex geology.</w:t>
      </w:r>
    </w:p>
    <w:bookmarkEnd w:id="21"/>
    <w:bookmarkStart w:id="22" w:name="sales-performance-breakdown"/>
    <w:p>
      <w:pPr>
        <w:pStyle w:val="Heading2"/>
      </w:pPr>
      <w:r>
        <w:t xml:space="preserve">Sales Performance Breakdown</w:t>
      </w:r>
    </w:p>
    <w:p>
      <w:pPr>
        <w:pStyle w:val="FirstParagraph"/>
      </w:pPr>
      <w:r>
        <w:t xml:space="preserve">Our geological service portfolio achieved record sales in Bangladesh Dhaka with total revenue reaching USD 1.85 million during the current fiscal period. Key performance indicators include:</w:t>
      </w:r>
    </w:p>
    <w:p>
      <w:pPr>
        <w:numPr>
          <w:ilvl w:val="0"/>
          <w:numId w:val="1001"/>
        </w:numPr>
        <w:pStyle w:val="Compact"/>
      </w:pPr>
      <w:r>
        <w:rPr>
          <w:bCs/>
          <w:b/>
        </w:rPr>
        <w:t xml:space="preserve">Residential Projects:</w:t>
      </w:r>
      <w:r>
        <w:t xml:space="preserve"> </w:t>
      </w:r>
      <w:r>
        <w:t xml:space="preserve">42% of sales (USD $777,000) from high-rise construction in Dhaka's Gulshan, Banani, and Dhanmondi zones where subsurface soil stability is critical</w:t>
      </w:r>
    </w:p>
    <w:p>
      <w:pPr>
        <w:numPr>
          <w:ilvl w:val="0"/>
          <w:numId w:val="1001"/>
        </w:numPr>
        <w:pStyle w:val="Compact"/>
      </w:pPr>
      <w:r>
        <w:rPr>
          <w:bCs/>
          <w:b/>
        </w:rPr>
        <w:t xml:space="preserve">Infrastructure Contracts:</w:t>
      </w:r>
      <w:r>
        <w:t xml:space="preserve"> </w:t>
      </w:r>
      <w:r>
        <w:t xml:space="preserve">31% (USD $573,500) including the Dhaka Elevated Expressway Phase-2 and MRT Line-6 geological surveys</w:t>
      </w:r>
    </w:p>
    <w:p>
      <w:pPr>
        <w:numPr>
          <w:ilvl w:val="0"/>
          <w:numId w:val="1001"/>
        </w:numPr>
        <w:pStyle w:val="Compact"/>
      </w:pPr>
      <w:r>
        <w:rPr>
          <w:bCs/>
          <w:b/>
        </w:rPr>
        <w:t xml:space="preserve">Environmental Compliance:</w:t>
      </w:r>
      <w:r>
        <w:t xml:space="preserve"> </w:t>
      </w:r>
      <w:r>
        <w:t xml:space="preserve">19% (USD $351,500) driven by Bangladesh government regulations requiring geotechnical assessments for all industrial zones</w:t>
      </w:r>
    </w:p>
    <w:p>
      <w:pPr>
        <w:numPr>
          <w:ilvl w:val="0"/>
          <w:numId w:val="1001"/>
        </w:numPr>
        <w:pStyle w:val="Compact"/>
      </w:pPr>
      <w:r>
        <w:rPr>
          <w:bCs/>
          <w:b/>
        </w:rPr>
        <w:t xml:space="preserve">Resource Exploration:</w:t>
      </w:r>
      <w:r>
        <w:t xml:space="preserve"> </w:t>
      </w:r>
      <w:r>
        <w:t xml:space="preserve">8% (USD $148,000) for mineral prospecting in the Tungipara region bordering Dhaka's catchment area</w:t>
      </w:r>
    </w:p>
    <w:p>
      <w:pPr>
        <w:pStyle w:val="FirstParagraph"/>
      </w:pPr>
      <w:r>
        <w:t xml:space="preserve">The Geologist team executed 53 projects across Bangladesh Dhaka in Q3 alone – a 22% increase from previous quarter. Notable achievements include:</w:t>
      </w:r>
    </w:p>
    <w:p>
      <w:pPr>
        <w:numPr>
          <w:ilvl w:val="0"/>
          <w:numId w:val="1002"/>
        </w:numPr>
        <w:pStyle w:val="Compact"/>
      </w:pPr>
      <w:r>
        <w:t xml:space="preserve">Securing the first-ever geological risk assessment contract for Dhaka South City Corporation's flood management system</w:t>
      </w:r>
    </w:p>
    <w:p>
      <w:pPr>
        <w:numPr>
          <w:ilvl w:val="0"/>
          <w:numId w:val="1002"/>
        </w:numPr>
        <w:pStyle w:val="Compact"/>
      </w:pPr>
      <w:r>
        <w:t xml:space="preserve">Completing the largest single-site soil testing project (187 acres) at Bashundhara Residential Area</w:t>
      </w:r>
    </w:p>
    <w:p>
      <w:pPr>
        <w:numPr>
          <w:ilvl w:val="0"/>
          <w:numId w:val="1002"/>
        </w:numPr>
        <w:pStyle w:val="Compact"/>
      </w:pPr>
      <w:r>
        <w:t xml:space="preserve">Developing Dhaka's first geospatial database for urban groundwater monitoring in collaboration with Bangladesh Water Development Board</w:t>
      </w:r>
    </w:p>
    <w:bookmarkEnd w:id="22"/>
    <w:bookmarkStart w:id="26" w:name="critical-project-highlights"/>
    <w:p>
      <w:pPr>
        <w:pStyle w:val="Heading2"/>
      </w:pPr>
      <w:r>
        <w:t xml:space="preserve">Critical Project Highlights</w:t>
      </w:r>
    </w:p>
    <w:p>
      <w:pPr>
        <w:pStyle w:val="FirstParagraph"/>
      </w:pPr>
      <w:r>
        <w:t xml:space="preserve">This Sales Report emphasizes three landmark projects demonstrating our Geologist expertise within Bangladesh Dhaka:</w:t>
      </w:r>
    </w:p>
    <w:bookmarkStart w:id="23" w:name="Xc1bcf0ff9edfbbc4f956a35683bbebf5b913dcc"/>
    <w:p>
      <w:pPr>
        <w:pStyle w:val="Heading3"/>
      </w:pPr>
      <w:r>
        <w:t xml:space="preserve">1. Dhaka Metro Rail Line-6 Geological Assessment (USD $315,000)</w:t>
      </w:r>
    </w:p>
    <w:p>
      <w:pPr>
        <w:pStyle w:val="FirstParagraph"/>
      </w:pPr>
      <w:r>
        <w:t xml:space="preserve">We conducted comprehensive subsurface investigations for the 28km metro line connecting Uttara to Motijheel. The Geologist team identified critical clay layers requiring specialized tunneling techniques, preventing potential project delays costing USD $4.2 million. Our detailed geological maps became mandatory for all subsequent rail construction permits in Bangladesh Dhaka.</w:t>
      </w:r>
    </w:p>
    <w:bookmarkEnd w:id="23"/>
    <w:bookmarkStart w:id="24" w:name="X51aeb02e596601b1e90543ca26e9af0ff56e7ae"/>
    <w:p>
      <w:pPr>
        <w:pStyle w:val="Heading3"/>
      </w:pPr>
      <w:r>
        <w:t xml:space="preserve">2. Teesta River Floodplain Development (USD $298,000)</w:t>
      </w:r>
    </w:p>
    <w:p>
      <w:pPr>
        <w:pStyle w:val="FirstParagraph"/>
      </w:pPr>
      <w:r>
        <w:t xml:space="preserve">In collaboration with the Bangladesh Water Development Board, our Geologist team created a sedimentation vulnerability model for 15km of Dhaka's floodplain. This data-driven approach enabled the government to redesign 7 drainage channels, preventing potential flooding of 12 residential zones during monsoon season. The project received commendation from the Ministry of Water Resources.</w:t>
      </w:r>
    </w:p>
    <w:bookmarkEnd w:id="24"/>
    <w:bookmarkStart w:id="25" w:name="X2683d0c0c432ff177fcb604aeddac3c2e16ccbf"/>
    <w:p>
      <w:pPr>
        <w:pStyle w:val="Heading3"/>
      </w:pPr>
      <w:r>
        <w:t xml:space="preserve">3. Uttara City Center Environmental Compliance (USD $185,000)</w:t>
      </w:r>
    </w:p>
    <w:p>
      <w:pPr>
        <w:pStyle w:val="FirstParagraph"/>
      </w:pPr>
      <w:r>
        <w:t xml:space="preserve">We executed the most rigorous environmental geological survey for Bangladesh's largest commercial complex (72 acres), identifying groundwater contamination risks from historical industrial activity. Our recommendations led to a USD $650,000 remediation plan that became the new benchmark for commercial development in Dhaka.</w:t>
      </w:r>
    </w:p>
    <w:bookmarkEnd w:id="25"/>
    <w:bookmarkEnd w:id="26"/>
    <w:bookmarkStart w:id="27" w:name="market-challenges-strategic-response"/>
    <w:p>
      <w:pPr>
        <w:pStyle w:val="Heading2"/>
      </w:pPr>
      <w:r>
        <w:t xml:space="preserve">Market Challenges &amp; Strategic Response</w:t>
      </w:r>
    </w:p>
    <w:p>
      <w:pPr>
        <w:pStyle w:val="FirstParagraph"/>
      </w:pPr>
      <w:r>
        <w:t xml:space="preserve">The Bangladesh Dhaka market presents unique challenges including monsoon-related fieldwork disruptions (accounting for 17% of project delays) and complex regulatory compliance. Our Sales Report reveals how the Geologist team overcame these through:</w:t>
      </w:r>
    </w:p>
    <w:p>
      <w:pPr>
        <w:numPr>
          <w:ilvl w:val="0"/>
          <w:numId w:val="1003"/>
        </w:numPr>
        <w:pStyle w:val="Compact"/>
      </w:pPr>
      <w:r>
        <w:t xml:space="preserve">Implementing AI-powered predictive modeling for monsoon-affected sites</w:t>
      </w:r>
    </w:p>
    <w:p>
      <w:pPr>
        <w:numPr>
          <w:ilvl w:val="0"/>
          <w:numId w:val="1003"/>
        </w:numPr>
        <w:pStyle w:val="Compact"/>
      </w:pPr>
      <w:r>
        <w:t xml:space="preserve">Establishing direct partnerships with Bangladesh Geological Survey Division for accelerated permitting</w:t>
      </w:r>
    </w:p>
    <w:p>
      <w:pPr>
        <w:numPr>
          <w:ilvl w:val="0"/>
          <w:numId w:val="1003"/>
        </w:numPr>
        <w:pStyle w:val="Compact"/>
      </w:pPr>
      <w:r>
        <w:t xml:space="preserve">Developing specialized Dhaka soil classification standards adopted by 12 major contractors</w:t>
      </w:r>
    </w:p>
    <w:p>
      <w:pPr>
        <w:pStyle w:val="FirstParagraph"/>
      </w:pPr>
      <w:r>
        <w:t xml:space="preserve">Critically, 89% of our new sales in Bangladesh Dhaka came through repeat client referrals – a testament to the Geologist team's reliability. We've also launched "Dhaka Urban Geology" training programs for local engineering firms, creating sustainable market growth.</w:t>
      </w:r>
    </w:p>
    <w:bookmarkEnd w:id="27"/>
    <w:bookmarkStart w:id="28" w:name="future-growth-strategy"/>
    <w:p>
      <w:pPr>
        <w:pStyle w:val="Heading2"/>
      </w:pPr>
      <w:r>
        <w:t xml:space="preserve">Future Growth Strategy</w:t>
      </w:r>
    </w:p>
    <w:p>
      <w:pPr>
        <w:pStyle w:val="FirstParagraph"/>
      </w:pPr>
      <w:r>
        <w:t xml:space="preserve">This Sales Report forecasts 45% revenue growth for Bangladesh Dhaka in 2024 through targeted initiatives:</w:t>
      </w:r>
    </w:p>
    <w:p>
      <w:pPr>
        <w:numPr>
          <w:ilvl w:val="0"/>
          <w:numId w:val="1004"/>
        </w:numPr>
        <w:pStyle w:val="Compact"/>
      </w:pPr>
      <w:r>
        <w:rPr>
          <w:bCs/>
          <w:b/>
        </w:rPr>
        <w:t xml:space="preserve">Digital Geospatial Platform:</w:t>
      </w:r>
      <w:r>
        <w:t xml:space="preserve"> </w:t>
      </w:r>
      <w:r>
        <w:t xml:space="preserve">Launching Dhaka's first cloud-based geological data portal by Q1 2024</w:t>
      </w:r>
    </w:p>
    <w:p>
      <w:pPr>
        <w:numPr>
          <w:ilvl w:val="0"/>
          <w:numId w:val="1004"/>
        </w:numPr>
        <w:pStyle w:val="Compact"/>
      </w:pPr>
      <w:r>
        <w:rPr>
          <w:bCs/>
          <w:b/>
        </w:rPr>
        <w:t xml:space="preserve">Sustainable Infrastructure Focus:</w:t>
      </w:r>
      <w:r>
        <w:t xml:space="preserve"> </w:t>
      </w:r>
      <w:r>
        <w:t xml:space="preserve">Targeting 35% of sales toward green construction projects aligned with Bangladesh's Climate Action Plan</w:t>
      </w:r>
    </w:p>
    <w:p>
      <w:pPr>
        <w:numPr>
          <w:ilvl w:val="0"/>
          <w:numId w:val="1004"/>
        </w:numPr>
        <w:pStyle w:val="Compact"/>
      </w:pPr>
      <w:r>
        <w:rPr>
          <w:bCs/>
          <w:b/>
        </w:rPr>
        <w:t xml:space="preserve">Government Partnerships:</w:t>
      </w:r>
      <w:r>
        <w:t xml:space="preserve"> </w:t>
      </w:r>
      <w:r>
        <w:t xml:space="preserve">Securing framework agreements for all Dhaka city development authority projects by EOY 2024</w:t>
      </w:r>
    </w:p>
    <w:bookmarkEnd w:id="28"/>
    <w:bookmarkStart w:id="29" w:name="X1cb24fee8a7e8b975767363f2947cb8df845707"/>
    <w:p>
      <w:pPr>
        <w:pStyle w:val="Heading2"/>
      </w:pPr>
      <w:r>
        <w:t xml:space="preserve">Conclusion: The Geologist as Urban Catalyst in Bangladesh Dhaka</w:t>
      </w:r>
    </w:p>
    <w:p>
      <w:pPr>
        <w:pStyle w:val="FirstParagraph"/>
      </w:pPr>
      <w:r>
        <w:t xml:space="preserve">This comprehensive Sales Report underscores the indispensable role of the Geologist in Bangladesh's urban transformation. As Dhaka expands at 3.8% annually, geological expertise directly enables safer infrastructure, sustainable water management, and climate-resilient development – making our services not just commercial products but essential public goods. The success metrics presented here prove that specialized geological consultancy is now a critical component of any major project in Bangladesh Dhaka.</w:t>
      </w:r>
    </w:p>
    <w:p>
      <w:pPr>
        <w:pStyle w:val="BodyText"/>
      </w:pPr>
      <w:r>
        <w:t xml:space="preserve">Looking ahead, we commit to maintaining our leadership position as the premier Geologist service provider across Bangladesh Dhaka through continuous innovation and deep understanding of this unique urban geology. Our data-driven approach ensures every geological assessment contributes directly to Dhaka's sustainable growth while delivering exceptional value for clients operating within Bangladesh.</w:t>
      </w:r>
    </w:p>
    <w:p>
      <w:pPr>
        <w:pStyle w:val="BodyText"/>
      </w:pPr>
      <w:r>
        <w:rPr>
          <w:bCs/>
          <w:b/>
        </w:rPr>
        <w:t xml:space="preserve">Prepared By:</w:t>
      </w:r>
      <w:r>
        <w:t xml:space="preserve"> </w:t>
      </w:r>
      <w:r>
        <w:t xml:space="preserve">[Your Company Name] Geological Services Division</w:t>
      </w:r>
      <w:r>
        <w:br/>
      </w:r>
      <w:r>
        <w:rPr>
          <w:bCs/>
          <w:b/>
        </w:rPr>
        <w:t xml:space="preserve">Date:</w:t>
      </w:r>
      <w:r>
        <w:t xml:space="preserve"> </w:t>
      </w:r>
      <w:r>
        <w:t xml:space="preserve">October 26, 2023</w:t>
      </w:r>
      <w:r>
        <w:br/>
      </w:r>
      <w:r>
        <w:rPr>
          <w:bCs/>
          <w:b/>
        </w:rPr>
        <w:t xml:space="preserve">Report Coverage:</w:t>
      </w:r>
      <w:r>
        <w:t xml:space="preserve"> </w:t>
      </w:r>
      <w:r>
        <w:t xml:space="preserve">Geological Services Sales Performance for Bangladesh Dhaka Market (January - September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Bangladesh Dhaka</dc:title>
  <dc:creator/>
  <dc:language>en</dc:language>
  <cp:keywords/>
  <dcterms:created xsi:type="dcterms:W3CDTF">2026-07-24T17:20:12Z</dcterms:created>
  <dcterms:modified xsi:type="dcterms:W3CDTF">2026-07-24T17:20:12Z</dcterms:modified>
</cp:coreProperties>
</file>

<file path=docProps/custom.xml><?xml version="1.0" encoding="utf-8"?>
<Properties xmlns="http://schemas.openxmlformats.org/officeDocument/2006/custom-properties" xmlns:vt="http://schemas.openxmlformats.org/officeDocument/2006/docPropsVTypes"/>
</file>