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8" w:name="Xae522e021b6ea3247383682fb6a5fe02be80068"/>
    <w:p>
      <w:pPr>
        <w:pStyle w:val="Heading1"/>
      </w:pPr>
      <w:r>
        <w:t xml:space="preserve">Sales Report: Geologist Performance and Resource Development in DR Congo Kinshasa</w:t>
      </w:r>
    </w:p>
    <w:bookmarkStart w:id="20" w:name="executive-summary"/>
    <w:p>
      <w:pPr>
        <w:pStyle w:val="Heading2"/>
      </w:pPr>
      <w:r>
        <w:t xml:space="preserve">Executive Summary</w:t>
      </w:r>
    </w:p>
    <w:p>
      <w:pPr>
        <w:pStyle w:val="FirstParagraph"/>
      </w:pPr>
      <w:r>
        <w:t xml:space="preserve">This comprehensive Sales Report details the critical contributions of our senior Geologist, Dr. Emmanuel Mwamba, to mineral resource development and commercial success within DR Congo Kinshasa operations. Covering Q3 2023–Q1 2024, this document demonstrates how strategic geological expertise directly drove $14.7M in sales revenue through the identification of high-potential mineral deposits and the facilitation of key exploration partnerships. In one of Africa's most geologically complex regions, our Geologist team has become a pivotal asset in transforming resource potential into tangible economic value for our company within DR Congo Kinshasa.</w:t>
      </w:r>
    </w:p>
    <w:bookmarkEnd w:id="20"/>
    <w:bookmarkStart w:id="21" w:name="Xb2daab12eb076a61fbe27ca97b6e6497cc7e213"/>
    <w:p>
      <w:pPr>
        <w:pStyle w:val="Heading2"/>
      </w:pPr>
      <w:r>
        <w:t xml:space="preserve">Operational Context: DR Congo Kinshasa Mineral Landscape</w:t>
      </w:r>
    </w:p>
    <w:p>
      <w:pPr>
        <w:pStyle w:val="FirstParagraph"/>
      </w:pPr>
      <w:r>
        <w:t xml:space="preserve">DR Congo Kinshasa remains the global epicenter for critical mineral resources, hosting approximately 70% of the world's cobalt reserves and significant copper deposits. However, operational complexity—encompassing remote terrain, security challenges, and evolving regulatory frameworks—demands exceptional geological acumen. Our Geologist team has navigated these challenges through localized partnerships with Congolese authorities and community engagement protocols established under DR Congo Kinshasa's 2021 Mining Code amendments. This contextual understanding directly enabled our sales pipeline development in the Katanga Province, where 83% of all revenue growth originated.</w:t>
      </w:r>
    </w:p>
    <w:bookmarkEnd w:id="21"/>
    <w:bookmarkStart w:id="22" w:name="Xc52ffd30b76def79b3e2a8476213f2577bd5e2f"/>
    <w:p>
      <w:pPr>
        <w:pStyle w:val="Heading2"/>
      </w:pPr>
      <w:r>
        <w:t xml:space="preserve">Geologist-Driven Sales Achievement Metrics</w:t>
      </w:r>
    </w:p>
    <w:p>
      <w:pPr>
        <w:pStyle w:val="FirstParagraph"/>
      </w:pPr>
      <w:r>
        <w:t xml:space="preserve">The role of the Geologist transcends traditional fieldwork; it has become a core sales engine. Our Q1 2024 results showcase this paradigm shift:</w:t>
      </w:r>
    </w:p>
    <w:p>
      <w:pPr>
        <w:numPr>
          <w:ilvl w:val="0"/>
          <w:numId w:val="1001"/>
        </w:numPr>
        <w:pStyle w:val="Compact"/>
      </w:pPr>
      <w:r>
        <w:rPr>
          <w:bCs/>
          <w:b/>
        </w:rPr>
        <w:t xml:space="preserve">Resource Identification to Revenue Conversion:</w:t>
      </w:r>
      <w:r>
        <w:t xml:space="preserve"> </w:t>
      </w:r>
      <w:r>
        <w:t xml:space="preserve">The Geologist team identified five high-grade cobalt-copper zones in Lualaba District, directly leading to three exploration contracts worth $8.9M. This represents a 210% increase in sales value versus previous quarters.</w:t>
      </w:r>
    </w:p>
    <w:p>
      <w:pPr>
        <w:numPr>
          <w:ilvl w:val="0"/>
          <w:numId w:val="1001"/>
        </w:numPr>
        <w:pStyle w:val="Compact"/>
      </w:pPr>
      <w:r>
        <w:rPr>
          <w:bCs/>
          <w:b/>
        </w:rPr>
        <w:t xml:space="preserve">Client Acquisition Rate:</w:t>
      </w:r>
      <w:r>
        <w:t xml:space="preserve"> </w:t>
      </w:r>
      <w:r>
        <w:t xml:space="preserve">Geological surveys reduced client onboarding time by 40%, with geologist-led technical presentations securing 17 new institutional investors and mining partners in DR Congo Kinshasa (including three European battery manufacturers).</w:t>
      </w:r>
    </w:p>
    <w:p>
      <w:pPr>
        <w:numPr>
          <w:ilvl w:val="0"/>
          <w:numId w:val="1001"/>
        </w:numPr>
        <w:pStyle w:val="Compact"/>
      </w:pPr>
      <w:r>
        <w:rPr>
          <w:bCs/>
          <w:b/>
        </w:rPr>
        <w:t xml:space="preserve">Deal Closure Acceleration:</w:t>
      </w:r>
      <w:r>
        <w:t xml:space="preserve"> </w:t>
      </w:r>
      <w:r>
        <w:t xml:space="preserve">Geologist-prepared resource reports cut due diligence timelines from 120 to 35 days, directly enabling faster sales execution in the volatile DR Congo Kinshasa market.</w:t>
      </w:r>
    </w:p>
    <w:bookmarkEnd w:id="22"/>
    <w:bookmarkStart w:id="23" w:name="case-study-the-kambove-cobalt-project"/>
    <w:p>
      <w:pPr>
        <w:pStyle w:val="Heading2"/>
      </w:pPr>
      <w:r>
        <w:t xml:space="preserve">Case Study: The Kambove Cobalt Project</w:t>
      </w:r>
    </w:p>
    <w:p>
      <w:pPr>
        <w:pStyle w:val="FirstParagraph"/>
      </w:pPr>
      <w:r>
        <w:t xml:space="preserve">A prime example of Geologist-driven sales success was the Kambove Cobalt Project (KCP), located 45km from Lubumbashi. The senior Geologist conducted advanced geostatistical modeling using drone-based LiDAR and ground-truthing across 180km² of previously unmapped terrain. This identified a 3.2 million-tonne resource at 1.8% cobalt—exceeding initial estimates by 65%. The resulting technical report became the cornerstone of our $7.2M sales contract with a Korean smelter, closing within 45 days of fieldwork completion.</w:t>
      </w:r>
    </w:p>
    <w:p>
      <w:pPr>
        <w:pStyle w:val="BodyText"/>
      </w:pPr>
      <w:r>
        <w:t xml:space="preserve">Crucially, the Geologist implemented DR Congo Kinshasa-specific compliance protocols: collaborating with the Ministry of Mines on environmental impact assessments and establishing community royalty-sharing agreements. These actions mitigated political risk while building trust—a factor directly cited by clients as pivotal to purchase decisions in DR Congo Kinshasa.</w:t>
      </w:r>
    </w:p>
    <w:bookmarkEnd w:id="23"/>
    <w:bookmarkStart w:id="24" w:name="challenges-overcome-in-dr-congo-kinshasa"/>
    <w:p>
      <w:pPr>
        <w:pStyle w:val="Heading2"/>
      </w:pPr>
      <w:r>
        <w:t xml:space="preserve">Challenges Overcome in DR Congo Kinshasa</w:t>
      </w:r>
    </w:p>
    <w:p>
      <w:pPr>
        <w:pStyle w:val="FirstParagraph"/>
      </w:pPr>
      <w:r>
        <w:t xml:space="preserve">Operating within DR Congo Kinshasa presents unique obstacles that our Geologist team systematically addressed:</w:t>
      </w:r>
    </w:p>
    <w:p>
      <w:pPr>
        <w:numPr>
          <w:ilvl w:val="0"/>
          <w:numId w:val="1002"/>
        </w:numPr>
        <w:pStyle w:val="Compact"/>
      </w:pPr>
      <w:r>
        <w:rPr>
          <w:bCs/>
          <w:b/>
        </w:rPr>
        <w:t xml:space="preserve">Infrastructure Limitations:</w:t>
      </w:r>
      <w:r>
        <w:t xml:space="preserve"> </w:t>
      </w:r>
      <w:r>
        <w:t xml:space="preserve">Remote field sites required geologists to develop solar-powered data collection systems, enabling real-time resource mapping despite limited power grids. This capability attracted sales partnerships with tech-forward mining firms.</w:t>
      </w:r>
    </w:p>
    <w:p>
      <w:pPr>
        <w:numPr>
          <w:ilvl w:val="0"/>
          <w:numId w:val="1002"/>
        </w:numPr>
        <w:pStyle w:val="Compact"/>
      </w:pPr>
      <w:r>
        <w:rPr>
          <w:bCs/>
          <w:b/>
        </w:rPr>
        <w:t xml:space="preserve">Regulatory Navigation:</w:t>
      </w:r>
      <w:r>
        <w:t xml:space="preserve"> </w:t>
      </w:r>
      <w:r>
        <w:t xml:space="preserve">By maintaining continuous dialogue with DR Congo Kinshasa's Mining Cadastre Office, the Geologist team secured exploration permits 30 days faster than industry averages, preventing costly project delays.</w:t>
      </w:r>
    </w:p>
    <w:p>
      <w:pPr>
        <w:numPr>
          <w:ilvl w:val="0"/>
          <w:numId w:val="1002"/>
        </w:numPr>
        <w:pStyle w:val="Compact"/>
      </w:pPr>
      <w:r>
        <w:rPr>
          <w:bCs/>
          <w:b/>
        </w:rPr>
        <w:t xml:space="preserve">Security Protocols:</w:t>
      </w:r>
      <w:r>
        <w:t xml:space="preserve"> </w:t>
      </w:r>
      <w:r>
        <w:t xml:space="preserve">In collaboration with local security contractors and community leaders, geologists established a "Mineral Resource Safety Framework" that reduced operational downtime by 25% in volatile regions.</w:t>
      </w:r>
    </w:p>
    <w:bookmarkEnd w:id="24"/>
    <w:bookmarkStart w:id="25" w:name="X57172bee9b970c5fffdb12c7d7e3e4da522a946"/>
    <w:p>
      <w:pPr>
        <w:pStyle w:val="Heading2"/>
      </w:pPr>
      <w:r>
        <w:t xml:space="preserve">Strategic Recommendations from Geologist Insights</w:t>
      </w:r>
    </w:p>
    <w:p>
      <w:pPr>
        <w:pStyle w:val="FirstParagraph"/>
      </w:pPr>
      <w:r>
        <w:t xml:space="preserve">The Geologist team's analysis reveals three high-impact sales opportunities for DR Congo Kinshasa operations:</w:t>
      </w:r>
    </w:p>
    <w:p>
      <w:pPr>
        <w:numPr>
          <w:ilvl w:val="0"/>
          <w:numId w:val="1003"/>
        </w:numPr>
        <w:pStyle w:val="Compact"/>
      </w:pPr>
      <w:r>
        <w:rPr>
          <w:bCs/>
          <w:b/>
        </w:rPr>
        <w:t xml:space="preserve">Advanced Exploration in the Maniema Belt:</w:t>
      </w:r>
      <w:r>
        <w:t xml:space="preserve"> </w:t>
      </w:r>
      <w:r>
        <w:t xml:space="preserve">Geological data indicates untapped nickel-cobalt potential. Recommended investment: $2.5M for airborne surveys to position sales pipeline for 2025 contracts.</w:t>
      </w:r>
    </w:p>
    <w:p>
      <w:pPr>
        <w:numPr>
          <w:ilvl w:val="0"/>
          <w:numId w:val="1003"/>
        </w:numPr>
        <w:pStyle w:val="Compact"/>
      </w:pPr>
      <w:r>
        <w:rPr>
          <w:bCs/>
          <w:b/>
        </w:rPr>
        <w:t xml:space="preserve">Digital Resource Mapping Platform:</w:t>
      </w:r>
      <w:r>
        <w:t xml:space="preserve"> </w:t>
      </w:r>
      <w:r>
        <w:t xml:space="preserve">Proposing a DR Congo Kinshasa-specific GIS platform (co-developed with Kinshasa University) to showcase real-time resource data during client presentations—projected to increase close rates by 35%.</w:t>
      </w:r>
    </w:p>
    <w:p>
      <w:pPr>
        <w:numPr>
          <w:ilvl w:val="0"/>
          <w:numId w:val="1003"/>
        </w:numPr>
        <w:pStyle w:val="Compact"/>
      </w:pPr>
      <w:r>
        <w:rPr>
          <w:bCs/>
          <w:b/>
        </w:rPr>
        <w:t xml:space="preserve">Community-Driven Sales Model:</w:t>
      </w:r>
      <w:r>
        <w:t xml:space="preserve"> </w:t>
      </w:r>
      <w:r>
        <w:t xml:space="preserve">Geologist-recommended "Local Value Co-Creation" initiative: training 120 Congolese technicians in mineral sampling, enhancing community buy-in and reducing social license risks that impact sales.</w:t>
      </w:r>
    </w:p>
    <w:bookmarkEnd w:id="25"/>
    <w:bookmarkStart w:id="26" w:name="economic-impact-and-future-outlook"/>
    <w:p>
      <w:pPr>
        <w:pStyle w:val="Heading2"/>
      </w:pPr>
      <w:r>
        <w:t xml:space="preserve">Economic Impact and Future Outlook</w:t>
      </w:r>
    </w:p>
    <w:p>
      <w:pPr>
        <w:pStyle w:val="FirstParagraph"/>
      </w:pPr>
      <w:r>
        <w:t xml:space="preserve">The Geologist's contributions have fundamentally reshaped our sales strategy in DR Congo Kinshasa. By 2024, mineral resource valuation accuracy has improved by 58%, directly translating to higher sale prices and reduced buyer skepticism. In the current global supply chain crisis, this precision has made our DR Congo Kinshasa assets particularly valuable—securing premium pricing for cobalt deliveries.</w:t>
      </w:r>
    </w:p>
    <w:p>
      <w:pPr>
        <w:pStyle w:val="BodyText"/>
      </w:pPr>
      <w:r>
        <w:t xml:space="preserve">Looking ahead, the Geologist team will lead sales development in three new provinces (Tanganyika, Lualaba, and Haut-Katanga), targeting $22M in annual revenue by Q4 2025. This expansion aligns with DR Congo Kinshasa's National Development Plan 2030, which prioritizes sustainable mineral value addition. Crucially, our Geologist's emphasis on local capacity building ensures sales growth is both ethical and enduring—addressing DR Congo Kinshasa's call for "Mineral Wealth for Congolese People" in its mining legislation.</w:t>
      </w:r>
    </w:p>
    <w:bookmarkEnd w:id="26"/>
    <w:bookmarkStart w:id="27" w:name="conclusion"/>
    <w:p>
      <w:pPr>
        <w:pStyle w:val="Heading2"/>
      </w:pPr>
      <w:r>
        <w:t xml:space="preserve">Conclusion</w:t>
      </w:r>
    </w:p>
    <w:p>
      <w:pPr>
        <w:pStyle w:val="FirstParagraph"/>
      </w:pPr>
      <w:r>
        <w:t xml:space="preserve">The Sales Report unequivocally demonstrates that in the dynamic market of DR Congo Kinshasa, our Geologist team is not merely a technical function but the central catalyst for commercial success. Through rigorous fieldwork, regulatory innovation, and community engagement rooted in DR Congo Kinshasa's socio-political reality, the Geologist has consistently transformed geological potential into revenue-generating contracts. As global demand for critical minerals intensifies, this model—where geological expertise directly drives sales outcomes—proves indispensable for sustainable growth in DR Congo Kinshasa. We recommend doubling the Geologist team's budget allocation in 2025 to capitalize on emerging opportunities across Central Africa's mineral heartland.</w:t>
      </w:r>
    </w:p>
    <w:p>
      <w:pPr>
        <w:pStyle w:val="BodyText"/>
      </w:pPr>
      <w:r>
        <w:rPr>
          <w:iCs/>
          <w:i/>
        </w:rPr>
        <w:t xml:space="preserve">Prepared by: International Resource Development Group</w:t>
      </w:r>
      <w:r>
        <w:br/>
      </w:r>
      <w:r>
        <w:rPr>
          <w:iCs/>
          <w:i/>
        </w:rPr>
        <w:t xml:space="preserve">Date: February 15, 2024</w:t>
      </w:r>
      <w:r>
        <w:br/>
      </w:r>
      <w:r>
        <w:rPr>
          <w:iCs/>
          <w:i/>
        </w:rPr>
        <w:t xml:space="preserve">For DR Congo Kinshasa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DR Congo Kinshasa Operations</dc:title>
  <dc:creator/>
  <dc:language>en</dc:language>
  <cp:keywords/>
  <dcterms:created xsi:type="dcterms:W3CDTF">2026-07-24T05:51:49Z</dcterms:created>
  <dcterms:modified xsi:type="dcterms:W3CDTF">2026-07-24T05:51:49Z</dcterms:modified>
</cp:coreProperties>
</file>

<file path=docProps/custom.xml><?xml version="1.0" encoding="utf-8"?>
<Properties xmlns="http://schemas.openxmlformats.org/officeDocument/2006/custom-properties" xmlns:vt="http://schemas.openxmlformats.org/officeDocument/2006/docPropsVTypes"/>
</file>