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dd8658d74fd9a3dd5a2052608b0fb3ca61e56dd"/>
    <w:p>
      <w:pPr>
        <w:pStyle w:val="Heading1"/>
      </w:pPr>
      <w:r>
        <w:t xml:space="preserve">Sales Report: Strategic Growth of Geological Services in Addis Ababa, Ethiopia</w:t>
      </w:r>
    </w:p>
    <w:p>
      <w:pPr>
        <w:pStyle w:val="FirstParagraph"/>
      </w:pPr>
      <w:r>
        <w:rPr>
          <w:bCs/>
          <w:b/>
        </w:rPr>
        <w:t xml:space="preserve">Prepared For:</w:t>
      </w:r>
      <w:r>
        <w:t xml:space="preserve"> </w:t>
      </w:r>
      <w:r>
        <w:t xml:space="preserve">Executive Leadership, Ethiopian Mining and Geology Authority (EMGA)</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r>
        <w:br/>
      </w:r>
      <w:r>
        <w:rPr>
          <w:bCs/>
          <w:b/>
        </w:rPr>
        <w:t xml:space="preserve">Prepared By:</w:t>
      </w:r>
      <w:r>
        <w:t xml:space="preserve"> </w:t>
      </w:r>
      <w:r>
        <w:t xml:space="preserve">International Geological Consulting Group (IGC) - Addis Ababa Office</w:t>
      </w:r>
    </w:p>
    <w:bookmarkStart w:id="20" w:name="executive-summary"/>
    <w:p>
      <w:pPr>
        <w:pStyle w:val="Heading2"/>
      </w:pPr>
      <w:r>
        <w:t xml:space="preserve">Executive Summary</w:t>
      </w:r>
    </w:p>
    <w:p>
      <w:pPr>
        <w:pStyle w:val="FirstParagraph"/>
      </w:pPr>
      <w:r>
        <w:t xml:space="preserve">This comprehensive Sales Report details the strategic expansion of geological services in Ethiopia Addis Ababa during the first nine months of 2023. The report confirms a remarkable 47% year-over-year growth in service contracts, driven by increased demand for mineral exploration and environmental assessment solutions. A pivotal factor in this success has been the deployment of our elite team of geologists who have executed high-value projects across Ethiopia's capital region and adjacent mining zones. This document underscores how targeted geological expertise directly catalyzed revenue growth while aligning with Ethiopia's national development priorities.</w:t>
      </w:r>
    </w:p>
    <w:bookmarkEnd w:id="20"/>
    <w:bookmarkStart w:id="21" w:name="Xe8c0399bf5ec213a9b3fa87dc06f5e0ebd74e03"/>
    <w:p>
      <w:pPr>
        <w:pStyle w:val="Heading2"/>
      </w:pPr>
      <w:r>
        <w:t xml:space="preserve">Market Context: Geology as an Engine for Ethiopian Economic Development</w:t>
      </w:r>
    </w:p>
    <w:p>
      <w:pPr>
        <w:pStyle w:val="FirstParagraph"/>
      </w:pPr>
      <w:r>
        <w:t xml:space="preserve">As the geopolitical and economic hub of Ethiopia, Addis Ababa presents a unique convergence of opportunities for geological services. The Ethiopian government's 10-Year Vision (2019-2030) prioritizes mineral resource development to achieve industrialization targets. In this landscape, our Geologist team has positioned itself as an indispensable partner for both government agencies and multinational mining corporations seeking to navigate Ethiopia Addis Ababa's complex regulatory environment and geologically diverse terrain.</w:t>
      </w:r>
    </w:p>
    <w:p>
      <w:pPr>
        <w:pStyle w:val="BodyText"/>
      </w:pPr>
      <w:r>
        <w:t xml:space="preserve">Key market indicators reveal Ethiopia's accelerating mineral exploration activity. The Ministry of Mines reported a 32% increase in exploration permits issued in Addis Ababa-based companies during 2023, directly correlating with our sales performance. This trend validates our strategic focus on geological services as critical infrastructure for Ethiopia's resource-driven growth agenda.</w:t>
      </w:r>
    </w:p>
    <w:bookmarkEnd w:id="21"/>
    <w:bookmarkStart w:id="24" w:name="Xfc14cd6c6b61e20de81561c3156c22392c1f15b"/>
    <w:p>
      <w:pPr>
        <w:pStyle w:val="Heading2"/>
      </w:pPr>
      <w:r>
        <w:t xml:space="preserve">Sales Performance Highlights: Geologist-Driven Results</w:t>
      </w:r>
    </w:p>
    <w:bookmarkStart w:id="22" w:name="X5d649787156e07b8150f92a349721d1ab98d6cd"/>
    <w:p>
      <w:pPr>
        <w:pStyle w:val="Heading3"/>
      </w:pPr>
      <w:r>
        <w:t xml:space="preserve">1. Record Contract Acquisition in Addis Ababa</w:t>
      </w:r>
    </w:p>
    <w:p>
      <w:pPr>
        <w:pStyle w:val="FirstParagraph"/>
      </w:pPr>
      <w:r>
        <w:t xml:space="preserve">Our sales team, led by Senior Geologist Dr. Amina Tesfaye (a native Ethiopian with 15 years' field experience), secured seven major contracts totaling $8.2 million during the reporting period – a 63% increase from 2022. Notable projects include:</w:t>
      </w:r>
    </w:p>
    <w:p>
      <w:pPr>
        <w:numPr>
          <w:ilvl w:val="0"/>
          <w:numId w:val="1001"/>
        </w:numPr>
        <w:pStyle w:val="Compact"/>
      </w:pPr>
      <w:r>
        <w:rPr>
          <w:bCs/>
          <w:b/>
        </w:rPr>
        <w:t xml:space="preserve">Mineral Resource Assessment for Tigray Region:</w:t>
      </w:r>
      <w:r>
        <w:t xml:space="preserve"> </w:t>
      </w:r>
      <w:r>
        <w:t xml:space="preserve">$3.1M contract with Ethiopia Geological Survey Authority (EGSA) to map underexplored areas near Addis Ababa's industrial corridor.</w:t>
      </w:r>
    </w:p>
    <w:p>
      <w:pPr>
        <w:numPr>
          <w:ilvl w:val="0"/>
          <w:numId w:val="1001"/>
        </w:numPr>
        <w:pStyle w:val="Compact"/>
      </w:pPr>
      <w:r>
        <w:rPr>
          <w:bCs/>
          <w:b/>
        </w:rPr>
        <w:t xml:space="preserve">Environmental Compliance for New Industrial Park:</w:t>
      </w:r>
      <w:r>
        <w:t xml:space="preserve"> </w:t>
      </w:r>
      <w:r>
        <w:t xml:space="preserve">$1.8M contract with Addis Ababa City Administration to conduct geological hazard assessment for the $500M Kality Industrial Zone expansion.</w:t>
      </w:r>
    </w:p>
    <w:p>
      <w:pPr>
        <w:numPr>
          <w:ilvl w:val="0"/>
          <w:numId w:val="1001"/>
        </w:numPr>
        <w:pStyle w:val="Compact"/>
      </w:pPr>
      <w:r>
        <w:rPr>
          <w:bCs/>
          <w:b/>
        </w:rPr>
        <w:t xml:space="preserve">Precious Metals Exploration in Oromia:</w:t>
      </w:r>
      <w:r>
        <w:t xml:space="preserve"> </w:t>
      </w:r>
      <w:r>
        <w:t xml:space="preserve">$2.3M joint venture with a Canadian mining firm, managed through our Addis Ababa office.</w:t>
      </w:r>
    </w:p>
    <w:bookmarkEnd w:id="22"/>
    <w:bookmarkStart w:id="23" w:name="geologist-centric-sales-strategy"/>
    <w:p>
      <w:pPr>
        <w:pStyle w:val="Heading3"/>
      </w:pPr>
      <w:r>
        <w:t xml:space="preserve">2. Geologist-Centric Sales Strategy</w:t>
      </w:r>
    </w:p>
    <w:p>
      <w:pPr>
        <w:pStyle w:val="FirstParagraph"/>
      </w:pPr>
      <w:r>
        <w:t xml:space="preserve">The exceptional performance stems from our specialized "Geologist-First" sales model:</w:t>
      </w:r>
    </w:p>
    <w:p>
      <w:pPr>
        <w:numPr>
          <w:ilvl w:val="0"/>
          <w:numId w:val="1002"/>
        </w:numPr>
        <w:pStyle w:val="Compact"/>
      </w:pPr>
      <w:r>
        <w:rPr>
          <w:bCs/>
          <w:b/>
        </w:rPr>
        <w:t xml:space="preserve">Technical Consultation as Sales Tool:</w:t>
      </w:r>
      <w:r>
        <w:t xml:space="preserve"> </w:t>
      </w:r>
      <w:r>
        <w:t xml:space="preserve">Every potential client engagement begins with a geologist conducting site-specific feasibility analysis – not a sales pitch. This builds immediate credibility.</w:t>
      </w:r>
    </w:p>
    <w:p>
      <w:pPr>
        <w:numPr>
          <w:ilvl w:val="0"/>
          <w:numId w:val="1002"/>
        </w:numPr>
        <w:pStyle w:val="Compact"/>
      </w:pPr>
      <w:r>
        <w:rPr>
          <w:bCs/>
          <w:b/>
        </w:rPr>
        <w:t xml:space="preserve">Cultural Intelligence Integration:</w:t>
      </w:r>
      <w:r>
        <w:t xml:space="preserve"> </w:t>
      </w:r>
      <w:r>
        <w:t xml:space="preserve">Our Addis Ababa-based geologists leverage deep local knowledge of regional geology and Ethiopian business protocols, facilitating trust-building with government stakeholders.</w:t>
      </w:r>
    </w:p>
    <w:p>
      <w:pPr>
        <w:numPr>
          <w:ilvl w:val="0"/>
          <w:numId w:val="1002"/>
        </w:numPr>
        <w:pStyle w:val="Compact"/>
      </w:pPr>
      <w:r>
        <w:rPr>
          <w:bCs/>
          <w:b/>
        </w:rPr>
        <w:t xml:space="preserve">Customized Solution Mapping:</w:t>
      </w:r>
      <w:r>
        <w:t xml:space="preserve"> </w:t>
      </w:r>
      <w:r>
        <w:t xml:space="preserve">Geologists translate technical data into clear economic outcomes for clients (e.g., "This exploration model reduces your operational risk by 40%").</w:t>
      </w:r>
    </w:p>
    <w:bookmarkEnd w:id="23"/>
    <w:bookmarkEnd w:id="24"/>
    <w:bookmarkStart w:id="27" w:name="Xa50211b63e55787cf775d89b3586324f92412a5"/>
    <w:p>
      <w:pPr>
        <w:pStyle w:val="Heading2"/>
      </w:pPr>
      <w:r>
        <w:t xml:space="preserve">Key Challenges and Strategic Solutions in Ethiopia Addis Ababa</w:t>
      </w:r>
    </w:p>
    <w:bookmarkStart w:id="25" w:name="challenge-complex-regulatory-navigation"/>
    <w:p>
      <w:pPr>
        <w:pStyle w:val="Heading3"/>
      </w:pPr>
      <w:r>
        <w:t xml:space="preserve">Challenge: Complex Regulatory Navigation</w:t>
      </w:r>
    </w:p>
    <w:p>
      <w:pPr>
        <w:pStyle w:val="FirstParagraph"/>
      </w:pPr>
      <w:r>
        <w:t xml:space="preserve">The Ethiopian mining regulatory framework requires meticulous compliance. Many foreign clients struggled with permit processes from Addis Ababa headquarters.</w:t>
      </w:r>
    </w:p>
    <w:p>
      <w:pPr>
        <w:pStyle w:val="BodyText"/>
      </w:pPr>
      <w:r>
        <w:rPr>
          <w:bCs/>
          <w:b/>
        </w:rPr>
        <w:t xml:space="preserve">Solution Implemented:</w:t>
      </w:r>
      <w:r>
        <w:t xml:space="preserve"> </w:t>
      </w:r>
      <w:r>
        <w:t xml:space="preserve">Our Geologist team developed the "Addis Ababa Compliance Tracker" – a digital platform integrated with EMGA's systems. This tool reduced permit processing time by 67% and became a key differentiator in sales proposals. As noted by an international client: "Having our geologist embedded in the regulatory process was decisive for our $1.2M Addis Ababa-based project."</w:t>
      </w:r>
    </w:p>
    <w:bookmarkEnd w:id="25"/>
    <w:bookmarkStart w:id="26" w:name="challenge-local-workforce-shortages"/>
    <w:p>
      <w:pPr>
        <w:pStyle w:val="Heading3"/>
      </w:pPr>
      <w:r>
        <w:t xml:space="preserve">Challenge: Local Workforce Shortages</w:t>
      </w:r>
    </w:p>
    <w:p>
      <w:pPr>
        <w:pStyle w:val="FirstParagraph"/>
      </w:pPr>
      <w:r>
        <w:t xml:space="preserve">Ethiopia's technical talent gap threatened project execution timelines.</w:t>
      </w:r>
    </w:p>
    <w:p>
      <w:pPr>
        <w:pStyle w:val="BodyText"/>
      </w:pPr>
      <w:r>
        <w:rPr>
          <w:bCs/>
          <w:b/>
        </w:rPr>
        <w:t xml:space="preserve">Solution Implemented:</w:t>
      </w:r>
      <w:r>
        <w:t xml:space="preserve"> </w:t>
      </w:r>
      <w:r>
        <w:t xml:space="preserve">Our Geologist-led "Ethiopian Geo-Excellence Program" trained 42 local technicians at Addis Ababa University. This initiative directly supported 10+ projects and was featured in the Ministry of Education's national workforce development report, enhancing our market reputation.</w:t>
      </w:r>
    </w:p>
    <w:bookmarkEnd w:id="26"/>
    <w:bookmarkEnd w:id="27"/>
    <w:bookmarkStart w:id="28" w:name="X3335bfd6628be484029389e4d64dbb03d98c1d8"/>
    <w:p>
      <w:pPr>
        <w:pStyle w:val="Heading2"/>
      </w:pPr>
      <w:r>
        <w:t xml:space="preserve">Future Outlook: Strategic Expansion in Ethiopia</w:t>
      </w:r>
    </w:p>
    <w:p>
      <w:pPr>
        <w:pStyle w:val="FirstParagraph"/>
      </w:pPr>
      <w:r>
        <w:t xml:space="preserve">Based on current pipeline data, we project 35% further growth for 2024. The following initiatives will drive this expansion from our Addis Ababa hub:</w:t>
      </w:r>
    </w:p>
    <w:p>
      <w:pPr>
        <w:numPr>
          <w:ilvl w:val="0"/>
          <w:numId w:val="1003"/>
        </w:numPr>
        <w:pStyle w:val="Compact"/>
      </w:pPr>
      <w:r>
        <w:rPr>
          <w:bCs/>
          <w:b/>
        </w:rPr>
        <w:t xml:space="preserve">Geological Data Platform Launch (Q1 2024):</w:t>
      </w:r>
      <w:r>
        <w:t xml:space="preserve"> </w:t>
      </w:r>
      <w:r>
        <w:t xml:space="preserve">A cloud-based repository of Ethiopia's geological data, accessible to all Addis Ababa-based firms – expected to generate $1.5M in annual SaaS revenue.</w:t>
      </w:r>
    </w:p>
    <w:p>
      <w:pPr>
        <w:numPr>
          <w:ilvl w:val="0"/>
          <w:numId w:val="1003"/>
        </w:numPr>
        <w:pStyle w:val="Compact"/>
      </w:pPr>
      <w:r>
        <w:rPr>
          <w:bCs/>
          <w:b/>
        </w:rPr>
        <w:t xml:space="preserve">Addis Ababa Mineral Exploration Consortium:</w:t>
      </w:r>
      <w:r>
        <w:t xml:space="preserve"> </w:t>
      </w:r>
      <w:r>
        <w:t xml:space="preserve">Forming partnerships with 5 Ethiopian universities for joint research on the country's potential lithium and rare earth deposits.</w:t>
      </w:r>
    </w:p>
    <w:p>
      <w:pPr>
        <w:numPr>
          <w:ilvl w:val="0"/>
          <w:numId w:val="1003"/>
        </w:numPr>
        <w:pStyle w:val="Compact"/>
      </w:pPr>
      <w:r>
        <w:rPr>
          <w:bCs/>
          <w:b/>
        </w:rPr>
        <w:t xml:space="preserve">Sustainability Integration:</w:t>
      </w:r>
      <w:r>
        <w:t xml:space="preserve"> </w:t>
      </w:r>
      <w:r>
        <w:t xml:space="preserve">Developing "Green Mining" geological assessments to align with Ethiopia's Climate-Resilient Green Economy strategy, targeting government contracts worth $2.1M in 2024.</w:t>
      </w:r>
    </w:p>
    <w:bookmarkEnd w:id="28"/>
    <w:bookmarkStart w:id="30" w:name="X8db2e0acab52f50b9702bd5f5317c0279198b82"/>
    <w:p>
      <w:pPr>
        <w:pStyle w:val="Heading2"/>
      </w:pPr>
      <w:r>
        <w:t xml:space="preserve">Conclusion: The Geologist as Catalyst for Economic Growth</w:t>
      </w:r>
    </w:p>
    <w:p>
      <w:pPr>
        <w:pStyle w:val="FirstParagraph"/>
      </w:pPr>
      <w:r>
        <w:t xml:space="preserve">This Sales Report confirms that geological expertise is no longer merely a technical service but a strategic business driver in Ethiopia Addis Ababa. Our geologists have evolved from field experts to revenue generators through their ability to translate complex earth science into clear economic value propositions. The 47% sales growth demonstrates how deep local knowledge combined with global standards creates competitive advantage in Ethiopia's emerging resource sector.</w:t>
      </w:r>
    </w:p>
    <w:p>
      <w:pPr>
        <w:pStyle w:val="BodyText"/>
      </w:pPr>
      <w:r>
        <w:t xml:space="preserve">As Ethiopia accelerates toward its industrialization goals, the demand for high-caliber geological services will intensify. Our Addis Ababa office is positioned as the central nerve center for these services across the nation. We recommend:</w:t>
      </w:r>
    </w:p>
    <w:p>
      <w:pPr>
        <w:numPr>
          <w:ilvl w:val="0"/>
          <w:numId w:val="1004"/>
        </w:numPr>
        <w:pStyle w:val="Compact"/>
      </w:pPr>
      <w:r>
        <w:t xml:space="preserve">Increasing geologist headcount in Addis Ababa by 25% in 2024</w:t>
      </w:r>
    </w:p>
    <w:p>
      <w:pPr>
        <w:numPr>
          <w:ilvl w:val="0"/>
          <w:numId w:val="1004"/>
        </w:numPr>
        <w:pStyle w:val="Compact"/>
      </w:pPr>
      <w:r>
        <w:t xml:space="preserve">Establishing a dedicated Ethiopia Geology Innovation Center at our Addis Ababa headquarters</w:t>
      </w:r>
    </w:p>
    <w:p>
      <w:pPr>
        <w:numPr>
          <w:ilvl w:val="0"/>
          <w:numId w:val="1004"/>
        </w:numPr>
        <w:pStyle w:val="Compact"/>
      </w:pPr>
      <w:r>
        <w:t xml:space="preserve">Developing partnerships with Ethiopian government institutions for the next phase of mineral resource mapping</w:t>
      </w:r>
    </w:p>
    <w:p>
      <w:pPr>
        <w:pStyle w:val="FirstParagraph"/>
      </w:pPr>
      <w:r>
        <w:t xml:space="preserve">The success documented in this Sales Report proves that when geological expertise is strategically aligned with Ethiopia's development needs, it creates mutual growth – for our company, Ethiopia's economy, and the Addis Ababa-based professional community. The Geologist is no longer just a technical role; they are the essential bridge between Earth's resources and Ethiopia's economic future.</w:t>
      </w:r>
    </w:p>
    <w:bookmarkStart w:id="29" w:name="X4bf0701fd54e14fa8548d90d317636621117aba"/>
    <w:p>
      <w:pPr>
        <w:pStyle w:val="Heading3"/>
      </w:pPr>
      <w:r>
        <w:t xml:space="preserve">Appendix: Key Sales Metrics (Ethiopia Addis Ababa Office)</w:t>
      </w:r>
    </w:p>
    <w:p>
      <w:pPr>
        <w:pStyle w:val="FirstParagraph"/>
      </w:pPr>
      <w:r>
        <w:t xml:space="preserve">Metric</w:t>
      </w:r>
    </w:p>
    <w:p>
      <w:pPr>
        <w:pStyle w:val="BodyText"/>
      </w:pPr>
      <w:r>
        <w:t xml:space="preserve">Q1-Q3 2022</w:t>
      </w:r>
    </w:p>
    <w:p>
      <w:pPr>
        <w:pStyle w:val="BodyText"/>
      </w:pPr>
      <w:r>
        <w:t xml:space="preserve">Q1-Q3 2023</w:t>
      </w:r>
    </w:p>
    <w:p>
      <w:pPr>
        <w:pStyle w:val="BodyText"/>
      </w:pPr>
      <w:r>
        <w:t xml:space="preserve">% Change</w:t>
      </w:r>
    </w:p>
    <w:p>
      <w:pPr>
        <w:pStyle w:val="BodyText"/>
      </w:pPr>
      <w:r>
        <w:t xml:space="preserve">Total Contracts Secured (Addis Ababa)</w:t>
      </w:r>
    </w:p>
    <w:p>
      <w:pPr>
        <w:pStyle w:val="BodyText"/>
      </w:pPr>
      <w:r>
        <w:t xml:space="preserve">$5.6M</w:t>
      </w:r>
    </w:p>
    <w:p>
      <w:pPr>
        <w:pStyle w:val="BodyText"/>
      </w:pPr>
      <w:r>
        <w:t xml:space="preserve">$8.2M</w:t>
      </w:r>
    </w:p>
    <w:p>
      <w:pPr>
        <w:pStyle w:val="BodyText"/>
      </w:pPr>
      <w:r>
        <w:t xml:space="preserve">+47%</w:t>
      </w:r>
    </w:p>
    <w:p>
      <w:pPr>
        <w:pStyle w:val="BodyText"/>
      </w:pPr>
      <w:r>
        <w:t xml:space="preserve">Client Acquisition Rate (Local vs Foreign)</w:t>
      </w:r>
    </w:p>
    <w:p>
      <w:pPr>
        <w:pStyle w:val="BodyText"/>
      </w:pPr>
      <w:r>
        <w:t xml:space="preserve">&lt;</w:t>
      </w:r>
    </w:p>
    <w:p>
      <w:pPr>
        <w:pStyle w:val="BodyText"/>
      </w:pPr>
      <w:r>
        <w:t xml:space="preserve">32% Local / 68% Foreign</w:t>
      </w:r>
    </w:p>
    <w:p>
      <w:pPr>
        <w:pStyle w:val="BodyText"/>
      </w:pPr>
      <w:r>
        <w:rPr>
          <w:bCs/>
          <w:b/>
        </w:rPr>
        <w:t xml:space="preserve">51% Local / 49% Foreign</w:t>
      </w:r>
    </w:p>
    <w:p>
      <w:pPr>
        <w:pStyle w:val="BodyText"/>
      </w:pPr>
      <w:r>
        <w:t xml:space="preserve">Average Contract Value</w:t>
      </w:r>
    </w:p>
    <w:p>
      <w:pPr>
        <w:pStyle w:val="BodyText"/>
      </w:pPr>
      <w:r>
        <w:t xml:space="preserve">$780K</w:t>
      </w:r>
    </w:p>
    <w:p>
      <w:pPr>
        <w:pStyle w:val="BodyText"/>
      </w:pPr>
      <w:r>
        <w:t xml:space="preserve">$1.2M</w:t>
      </w:r>
    </w:p>
    <w:p>
      <w:pPr>
        <w:pStyle w:val="BodyText"/>
      </w:pPr>
      <w:r>
        <w:t xml:space="preserve">+54%</w:t>
      </w:r>
    </w:p>
    <w:p>
      <w:pPr>
        <w:pStyle w:val="BodyText"/>
      </w:pPr>
      <w:r>
        <w:t xml:space="preserve">Total Geologist-Driven Revenue Share</w:t>
      </w:r>
    </w:p>
    <w:p>
      <w:pPr>
        <w:pStyle w:val="BodyText"/>
      </w:pPr>
      <w:r>
        <w:t xml:space="preserve">68%</w:t>
      </w:r>
    </w:p>
    <w:p>
      <w:pPr>
        <w:pStyle w:val="BodyText"/>
      </w:pPr>
      <w:r>
        <w:t xml:space="preserve">83%</w:t>
      </w:r>
    </w:p>
    <w:p>
      <w:pPr>
        <w:pStyle w:val="BodyText"/>
      </w:pPr>
      <w:r>
        <w:rPr>
          <w:bCs/>
          <w:b/>
        </w:rPr>
        <w:t xml:space="preserve">Note:</w:t>
      </w:r>
      <w:r>
        <w:t xml:space="preserve"> </w:t>
      </w:r>
      <w:r>
        <w:t xml:space="preserve">All figures represent Ethiopia Addis Ababa office operations, with 100% of contracts delivered through Addis Ababa-based geological teams.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Services in Addis Ababa, Ethiopia</dc:title>
  <dc:creator/>
  <dc:language>en</dc:language>
  <cp:keywords/>
  <dcterms:created xsi:type="dcterms:W3CDTF">2026-07-23T15:14:32Z</dcterms:created>
  <dcterms:modified xsi:type="dcterms:W3CDTF">2026-07-23T15:14:32Z</dcterms:modified>
</cp:coreProperties>
</file>

<file path=docProps/custom.xml><?xml version="1.0" encoding="utf-8"?>
<Properties xmlns="http://schemas.openxmlformats.org/officeDocument/2006/custom-properties" xmlns:vt="http://schemas.openxmlformats.org/officeDocument/2006/docPropsVTypes"/>
</file>