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France</w:t>
      </w:r>
      <w:r>
        <w:t xml:space="preserve"> </w:t>
      </w:r>
      <w:r>
        <w:t xml:space="preserve">Marseille</w:t>
      </w:r>
      <w:r>
        <w:t xml:space="preserve"> </w:t>
      </w:r>
      <w:r>
        <w:t xml:space="preserve">Market</w:t>
      </w:r>
      <w:r>
        <w:t xml:space="preserve"> </w:t>
      </w:r>
      <w:r>
        <w:t xml:space="preserve">Analysis</w:t>
      </w:r>
    </w:p>
    <w:bookmarkStart w:id="30" w:name="X484cc568878e0e0fe9ae2a75443083468fb3454"/>
    <w:p>
      <w:pPr>
        <w:pStyle w:val="Heading1"/>
      </w:pPr>
      <w:r>
        <w:t xml:space="preserve">Sales Report: Geologist Services Performance in France Marseille (Q3 2023)</w:t>
      </w:r>
    </w:p>
    <w:bookmarkStart w:id="20" w:name="executive-summary"/>
    <w:p>
      <w:pPr>
        <w:pStyle w:val="Heading2"/>
      </w:pPr>
      <w:r>
        <w:t xml:space="preserve">Executive Summary</w:t>
      </w:r>
    </w:p>
    <w:p>
      <w:pPr>
        <w:pStyle w:val="FirstParagraph"/>
      </w:pPr>
      <w:r>
        <w:t xml:space="preserve">This comprehensive Sales Report details the performance of geological services across the dynamic market of France Marseille during Q3 2023. As a leading provider of specialized geologist expertise, our strategic focus on Marseille's unique urban and coastal geological landscape has yielded significant growth. This report demonstrates how targeted geologist solutions directly contributed to a 27% year-over-year increase in service revenue within the Provence-Alpes-Côte d'Azur region. With Marseille serving as France's second-largest port city and a hub for Mediterranean construction, our geologist team has become indispensable to major infrastructure projects requiring advanced subsurface analysis.</w:t>
      </w:r>
    </w:p>
    <w:bookmarkEnd w:id="20"/>
    <w:bookmarkStart w:id="21" w:name="X670be4a8b87856008872cac0cc37ee928acfb93"/>
    <w:p>
      <w:pPr>
        <w:pStyle w:val="Heading2"/>
      </w:pPr>
      <w:r>
        <w:t xml:space="preserve">Geological Market Context: Why Marseille Demands Specialized Geologist Expertise</w:t>
      </w:r>
    </w:p>
    <w:p>
      <w:pPr>
        <w:pStyle w:val="FirstParagraph"/>
      </w:pPr>
      <w:r>
        <w:t xml:space="preserve">Marseille presents a uniquely complex geological environment that necessitates specialized geologist intervention. The city sits atop a 400-million-year-old limestone plateau with significant fault lines, karst formations, and seismic activity risks. Coastal erosion along the 12-kilometer Marseille coastline further compounds these challenges. Our Sales Report confirms that 89% of construction firms in France Marseille now mandate pre-construction geological surveys – a trend we've capitalized on through our certified geologist network. The French Ministry of Ecological Transition's recent "Coastal Resilience Plan" has accelerated demand for geologist services, creating a €24.7M market opportunity we've strategically positioned ourselves to capture.</w:t>
      </w:r>
    </w:p>
    <w:bookmarkEnd w:id="21"/>
    <w:bookmarkStart w:id="22" w:name="X0527f5c8b4d66c44f67899d24b29f16bb1c7295"/>
    <w:p>
      <w:pPr>
        <w:pStyle w:val="Heading2"/>
      </w:pPr>
      <w:r>
        <w:t xml:space="preserve">Sales Performance: Marseille Geologist Service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w:t>
            </w:r>
          </w:p>
        </w:tc>
      </w:tr>
      <w:tr>
        <w:tc>
          <w:tcPr/>
          <w:p>
            <w:pPr>
              <w:pStyle w:val="Compact"/>
              <w:jc w:val="left"/>
            </w:pPr>
            <w:r>
              <w:t xml:space="preserve">New Geologist Contracts Signed</w:t>
            </w:r>
          </w:p>
        </w:tc>
        <w:tc>
          <w:tcPr/>
          <w:p>
            <w:pPr>
              <w:pStyle w:val="Compact"/>
              <w:jc w:val="left"/>
            </w:pPr>
            <w:r>
              <w:t xml:space="preserve">47</w:t>
            </w:r>
          </w:p>
        </w:tc>
        <w:tc>
          <w:tcPr/>
          <w:p>
            <w:pPr>
              <w:pStyle w:val="Compact"/>
              <w:jc w:val="left"/>
            </w:pPr>
            <w:r>
              <w:t xml:space="preserve">31</w:t>
            </w:r>
          </w:p>
        </w:tc>
        <w:tc>
          <w:tcPr/>
          <w:p>
            <w:pPr>
              <w:pStyle w:val="Compact"/>
              <w:jc w:val="left"/>
            </w:pPr>
            <w:r>
              <w:t xml:space="preserve">+51.6%</w:t>
            </w:r>
          </w:p>
        </w:tc>
      </w:tr>
      <w:tr>
        <w:tc>
          <w:tcPr/>
          <w:p>
            <w:pPr>
              <w:pStyle w:val="Compact"/>
              <w:jc w:val="left"/>
            </w:pPr>
            <w:r>
              <w:t xml:space="preserve">Total Revenue (€)</w:t>
            </w:r>
          </w:p>
        </w:tc>
        <w:tc>
          <w:tcPr/>
          <w:p>
            <w:pPr>
              <w:pStyle w:val="Compact"/>
              <w:jc w:val="left"/>
            </w:pPr>
            <w:r>
              <w:t xml:space="preserve">1,852,000</w:t>
            </w:r>
          </w:p>
        </w:tc>
        <w:tc>
          <w:tcPr/>
          <w:p>
            <w:pPr>
              <w:pStyle w:val="Compact"/>
              <w:jc w:val="left"/>
            </w:pPr>
            <w:r>
              <w:t xml:space="preserve">1,456,000</w:t>
            </w:r>
          </w:p>
        </w:tc>
        <w:tc>
          <w:tcPr/>
          <w:p>
            <w:pPr>
              <w:pStyle w:val="Compact"/>
              <w:jc w:val="left"/>
            </w:pPr>
            <w:r>
              <w:t xml:space="preserve">+27.2%</w:t>
            </w:r>
          </w:p>
        </w:tc>
      </w:tr>
      <w:tr>
        <w:tc>
          <w:tcPr/>
          <w:p>
            <w:pPr>
              <w:pStyle w:val="Compact"/>
              <w:jc w:val="left"/>
            </w:pPr>
            <w:r>
              <w:t xml:space="preserve">Geologist Service Uptake Rate</w:t>
            </w:r>
          </w:p>
        </w:tc>
        <w:tc>
          <w:tcPr/>
          <w:p>
            <w:pPr>
              <w:pStyle w:val="Compact"/>
              <w:jc w:val="left"/>
            </w:pPr>
            <w:r>
              <w:t xml:space="preserve">73%</w:t>
            </w:r>
          </w:p>
        </w:tc>
        <w:tc>
          <w:tcPr/>
          <w:p>
            <w:pPr>
              <w:pStyle w:val="Compact"/>
              <w:jc w:val="left"/>
            </w:pPr>
            <w:r>
              <w:t xml:space="preserve">62%</w:t>
            </w:r>
          </w:p>
        </w:tc>
        <w:tc>
          <w:tcPr/>
          <w:p>
            <w:pPr>
              <w:pStyle w:val="Compact"/>
              <w:jc w:val="left"/>
            </w:pPr>
            <w:r>
              <w:t xml:space="preserve">+11 pts</w:t>
            </w:r>
          </w:p>
        </w:tc>
      </w:tr>
      <w:tr>
        <w:tc>
          <w:tcPr/>
          <w:p>
            <w:pPr>
              <w:pStyle w:val="Compact"/>
              <w:jc w:val="left"/>
            </w:pPr>
            <w:r>
              <w:t xml:space="preserve">Cross-Sell Success (Geo + Environmental)</w:t>
            </w:r>
          </w:p>
        </w:tc>
        <w:tc>
          <w:tcPr/>
          <w:p>
            <w:pPr>
              <w:pStyle w:val="Compact"/>
              <w:jc w:val="left"/>
            </w:pPr>
            <w:r>
              <w:t xml:space="preserve">68%</w:t>
            </w:r>
          </w:p>
        </w:tc>
        <w:tc>
          <w:tcPr/>
          <w:p>
            <w:pPr>
              <w:pStyle w:val="Compact"/>
              <w:jc w:val="left"/>
            </w:pPr>
            <w:r>
              <w:t xml:space="preserve">54%</w:t>
            </w:r>
          </w:p>
        </w:tc>
        <w:tc>
          <w:tcPr/>
          <w:p>
            <w:pPr>
              <w:pStyle w:val="Compact"/>
              <w:jc w:val="left"/>
            </w:pPr>
            <w:r>
              <w:t xml:space="preserve">+14 pts</w:t>
            </w:r>
          </w:p>
        </w:tc>
      </w:tr>
    </w:tbl>
    <w:p>
      <w:pPr>
        <w:pStyle w:val="BodyText"/>
      </w:pPr>
      <w:r>
        <w:t xml:space="preserve">The Marseille sales team achieved exceptional results by aligning geologist service offerings with the city's critical infrastructure needs. Our targeted approach to port expansion projects, coastal protection schemes, and urban renewal initiatives has established us as the preferred geologist partner for 8 of France's top 10 construction firms operating in Marseille. Notably, our "Marseille Coastal Stability Assessment Package" – developed specifically for local geological challenges – accounted for 42% of new contracts this quarter.</w:t>
      </w:r>
    </w:p>
    <w:bookmarkEnd w:id="22"/>
    <w:bookmarkStart w:id="26" w:name="key-projects-driving-sales-growth"/>
    <w:p>
      <w:pPr>
        <w:pStyle w:val="Heading2"/>
      </w:pPr>
      <w:r>
        <w:t xml:space="preserve">Key Projects Driving Sales Growth</w:t>
      </w:r>
    </w:p>
    <w:bookmarkStart w:id="23" w:name="X6097260e167c1bcf75e0374291b6aceb748f061"/>
    <w:p>
      <w:pPr>
        <w:pStyle w:val="Heading3"/>
      </w:pPr>
      <w:r>
        <w:t xml:space="preserve">1. Marseille Port Authority Deep-Sea Terminal Expansion</w:t>
      </w:r>
    </w:p>
    <w:p>
      <w:pPr>
        <w:pStyle w:val="FirstParagraph"/>
      </w:pPr>
      <w:r>
        <w:t xml:space="preserve">Our team of certified geologists conducted 18 months of subsurface analysis for the €570M terminal expansion at the Vieux-Port. This project required advanced seismic profiling to navigate deep karst cavities beneath the harbor basin. The geologist report identified critical instability zones, preventing potential €23M in structural damages during construction. This successful engagement led to a 5-year service contract for all future Marseille port developments.</w:t>
      </w:r>
    </w:p>
    <w:bookmarkEnd w:id="23"/>
    <w:bookmarkStart w:id="24" w:name="Xf4026c3b8cce27af99b4068be2f5ac07815d9d6"/>
    <w:p>
      <w:pPr>
        <w:pStyle w:val="Heading3"/>
      </w:pPr>
      <w:r>
        <w:t xml:space="preserve">2. Marseille Coastal Protection Initiative (ICP Project)</w:t>
      </w:r>
    </w:p>
    <w:p>
      <w:pPr>
        <w:pStyle w:val="FirstParagraph"/>
      </w:pPr>
      <w:r>
        <w:t xml:space="preserve">Partnering with the Ville de Marseille, our geologist team created a predictive erosion model for the iconic Callelongue Beach. Using drone-based LiDAR and soil sampling across 8 kilometers of coastline, we delivered a 30-year stability forecast. This data became integral to France's National Coastal Strategy implementation in Marseille, securing a €1.2M multi-project contract with the city council.</w:t>
      </w:r>
    </w:p>
    <w:bookmarkEnd w:id="24"/>
    <w:bookmarkStart w:id="25" w:name="X7c039e21119ba3fb30ef53ecaf046a683280874"/>
    <w:p>
      <w:pPr>
        <w:pStyle w:val="Heading3"/>
      </w:pPr>
      <w:r>
        <w:t xml:space="preserve">3. Panorama District Urban Renewal (Le Marais Area)</w:t>
      </w:r>
    </w:p>
    <w:p>
      <w:pPr>
        <w:pStyle w:val="FirstParagraph"/>
      </w:pPr>
      <w:r>
        <w:t xml:space="preserve">In collaboration with Bouygues Immobilier, our geologist expertise revealed historical landslide risks beneath the planned residential complex. The subsequent remediation plan saved €8.5M in potential foundation costs and accelerated project timelines by 14 weeks – a key selling point that secured the entire €9.3M contract.</w:t>
      </w:r>
    </w:p>
    <w:bookmarkEnd w:id="25"/>
    <w:bookmarkEnd w:id="26"/>
    <w:bookmarkStart w:id="27" w:name="Xc89b767eae700ae94636aaadb55efdcd7697c70"/>
    <w:p>
      <w:pPr>
        <w:pStyle w:val="Heading2"/>
      </w:pPr>
      <w:r>
        <w:t xml:space="preserve">Market Analysis: Marseille's Geological Sales Landscape</w:t>
      </w:r>
    </w:p>
    <w:p>
      <w:pPr>
        <w:pStyle w:val="FirstParagraph"/>
      </w:pPr>
      <w:r>
        <w:t xml:space="preserve">Our Sales Report identifies three critical trends shaping geologist service demand in France Marseille:</w:t>
      </w:r>
    </w:p>
    <w:p>
      <w:pPr>
        <w:numPr>
          <w:ilvl w:val="0"/>
          <w:numId w:val="1001"/>
        </w:numPr>
        <w:pStyle w:val="Compact"/>
      </w:pPr>
      <w:r>
        <w:rPr>
          <w:bCs/>
          <w:b/>
        </w:rPr>
        <w:t xml:space="preserve">Regulatory Shifts:</w:t>
      </w:r>
      <w:r>
        <w:t xml:space="preserve"> </w:t>
      </w:r>
      <w:r>
        <w:t xml:space="preserve">The 2023 French Urban Planning Code now requires geological impact assessments for all projects within 500m of coastlines – a direct catalyst for our Marseille sales growth.</w:t>
      </w:r>
    </w:p>
    <w:p>
      <w:pPr>
        <w:numPr>
          <w:ilvl w:val="0"/>
          <w:numId w:val="1001"/>
        </w:numPr>
        <w:pStyle w:val="Compact"/>
      </w:pPr>
      <w:r>
        <w:rPr>
          <w:bCs/>
          <w:b/>
        </w:rPr>
        <w:t xml:space="preserve">Climate Resilience Focus:</w:t>
      </w:r>
      <w:r>
        <w:t xml:space="preserve"> </w:t>
      </w:r>
      <w:r>
        <w:t xml:space="preserve">With Mediterranean heatwaves increasing subsurface instability, 67% of new contracts include climate-adaptive geologist analysis (vs. 34% in 2021).</w:t>
      </w:r>
    </w:p>
    <w:p>
      <w:pPr>
        <w:numPr>
          <w:ilvl w:val="0"/>
          <w:numId w:val="1001"/>
        </w:numPr>
        <w:pStyle w:val="Compact"/>
      </w:pPr>
      <w:r>
        <w:rPr>
          <w:bCs/>
          <w:b/>
        </w:rPr>
        <w:t xml:space="preserve">Technology Adoption:</w:t>
      </w:r>
      <w:r>
        <w:t xml:space="preserve"> </w:t>
      </w:r>
      <w:r>
        <w:t xml:space="preserve">Marseille construction firms now expect AI-enhanced geological modeling – our "Marseille GeoAI Platform" drove a 35% increase in high-value contract conversions.</w:t>
      </w:r>
    </w:p>
    <w:bookmarkEnd w:id="27"/>
    <w:bookmarkStart w:id="28" w:name="challenges-and-strategic-opportunities"/>
    <w:p>
      <w:pPr>
        <w:pStyle w:val="Heading2"/>
      </w:pPr>
      <w:r>
        <w:t xml:space="preserve">Challenges and Strategic Opportunities</w:t>
      </w:r>
    </w:p>
    <w:p>
      <w:pPr>
        <w:pStyle w:val="FirstParagraph"/>
      </w:pPr>
      <w:r>
        <w:t xml:space="preserve">Despite strong performance, we identified two key challenges requiring geologist resource optimization:</w:t>
      </w:r>
    </w:p>
    <w:p>
      <w:pPr>
        <w:numPr>
          <w:ilvl w:val="0"/>
          <w:numId w:val="1002"/>
        </w:numPr>
        <w:pStyle w:val="Compact"/>
      </w:pPr>
      <w:r>
        <w:rPr>
          <w:bCs/>
          <w:b/>
        </w:rPr>
        <w:t xml:space="preserve">Talent Shortage:</w:t>
      </w:r>
      <w:r>
        <w:t xml:space="preserve"> </w:t>
      </w:r>
      <w:r>
        <w:t xml:space="preserve">Only 17% of certified geologists in France possess Marseille-specific coastal expertise. Our solution: launched a Marseille Geological Training Program with Aix-Marseille University, resulting in 3 new specialized hires within Q3.</w:t>
      </w:r>
    </w:p>
    <w:p>
      <w:pPr>
        <w:numPr>
          <w:ilvl w:val="0"/>
          <w:numId w:val="1002"/>
        </w:numPr>
        <w:pStyle w:val="Compact"/>
      </w:pPr>
      <w:r>
        <w:rPr>
          <w:bCs/>
          <w:b/>
        </w:rPr>
        <w:t xml:space="preserve">Client Education:</w:t>
      </w:r>
      <w:r>
        <w:t xml:space="preserve"> </w:t>
      </w:r>
      <w:r>
        <w:t xml:space="preserve">Some SMEs misunderstood geologist services as "costly compliance" rather than risk prevention. We overcame this through targeted case studies demonstrating ROI (e.g., "How our geologist survey saved €12M on a Marseille skyscraper").</w:t>
      </w:r>
    </w:p>
    <w:p>
      <w:pPr>
        <w:pStyle w:val="FirstParagraph"/>
      </w:pPr>
      <w:r>
        <w:t xml:space="preserve">The most significant opportunity lies in Marseille's upcoming €3.8B metro expansion project, where our geologist team has been shortlisted for the 17-km line through the historic city center. With 60% of potential contracts now requiring digital geological twins, we're investing heavily in AR/VR visualization tools to maintain our competitive edge.</w:t>
      </w:r>
    </w:p>
    <w:bookmarkEnd w:id="28"/>
    <w:bookmarkStart w:id="29" w:name="X70d5de0b3a563847de5a379eb3326c843fb5d65"/>
    <w:p>
      <w:pPr>
        <w:pStyle w:val="Heading2"/>
      </w:pPr>
      <w:r>
        <w:t xml:space="preserve">Conclusion: The Geologist Imperative in Marseille's Future</w:t>
      </w:r>
    </w:p>
    <w:p>
      <w:pPr>
        <w:pStyle w:val="FirstParagraph"/>
      </w:pPr>
      <w:r>
        <w:t xml:space="preserve">This Sales Report unequivocally demonstrates that specialized geologist services are not merely beneficial but essential for sustainable development in France Marseille. Our strategic integration of geological expertise with Marseille's unique urban challenges has positioned us as the market leader, delivering tangible risk mitigation and cost savings for clients. As the city accelerates its coastal resilience and infrastructure modernization efforts under France's National Strategy for Urban Development, the demand for certified geologist services will continue to grow exponentially.</w:t>
      </w:r>
    </w:p>
    <w:p>
      <w:pPr>
        <w:pStyle w:val="BodyText"/>
      </w:pPr>
      <w:r>
        <w:t xml:space="preserve">Looking ahead, we recommend doubling down on three initiatives: (1) Establishing a dedicated Marseille Geologist Innovation Lab with local universities, (2) Developing French-language geotechnical AI tools tailored to Mediterranean soil conditions, and (3) Creating a "Geologist Certification" program for Marseille construction firms. These steps will solidify our market leadership while ensuring France's most dynamic port city develops safely and sustainably.</w:t>
      </w:r>
    </w:p>
    <w:p>
      <w:pPr>
        <w:pStyle w:val="BodyText"/>
      </w:pPr>
      <w:r>
        <w:rPr>
          <w:bCs/>
          <w:b/>
        </w:rPr>
        <w:t xml:space="preserve">Prepared by:</w:t>
      </w:r>
      <w:r>
        <w:t xml:space="preserve"> </w:t>
      </w:r>
      <w:r>
        <w:t xml:space="preserve">Regional Sales Intelligence Unit</w:t>
      </w:r>
      <w:r>
        <w:br/>
      </w:r>
      <w:r>
        <w:rPr>
          <w:bCs/>
          <w:b/>
        </w:rPr>
        <w:t xml:space="preserve">Date:</w:t>
      </w:r>
      <w:r>
        <w:t xml:space="preserve"> </w:t>
      </w:r>
      <w:r>
        <w:t xml:space="preserve">October 26, 2023</w:t>
      </w:r>
      <w:r>
        <w:br/>
      </w:r>
      <w:r>
        <w:rPr>
          <w:bCs/>
          <w:b/>
        </w:rPr>
        <w:t xml:space="preserve">Geologist Services Division | France Marseille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France Marseille Market Analysis</dc:title>
  <dc:creator/>
  <dc:language>en</dc:language>
  <cp:keywords/>
  <dcterms:created xsi:type="dcterms:W3CDTF">2026-07-21T14:50:14Z</dcterms:created>
  <dcterms:modified xsi:type="dcterms:W3CDTF">2026-07-21T14:50:14Z</dcterms:modified>
</cp:coreProperties>
</file>

<file path=docProps/custom.xml><?xml version="1.0" encoding="utf-8"?>
<Properties xmlns="http://schemas.openxmlformats.org/officeDocument/2006/custom-properties" xmlns:vt="http://schemas.openxmlformats.org/officeDocument/2006/docPropsVTypes"/>
</file>