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Mumbai</w:t>
      </w:r>
      <w:r>
        <w:t xml:space="preserve"> </w:t>
      </w:r>
      <w:r>
        <w:t xml:space="preserve">Market</w:t>
      </w:r>
    </w:p>
    <w:bookmarkStart w:id="29" w:name="X164da6aa9e25db5a02f3464a17fe9ef0e0e90de"/>
    <w:p>
      <w:pPr>
        <w:pStyle w:val="Heading1"/>
      </w:pPr>
      <w:r>
        <w:t xml:space="preserve">Comprehensive Sales Report: Geologist Services in India Mumbai Market</w:t>
      </w:r>
    </w:p>
    <w:p>
      <w:pPr>
        <w:pStyle w:val="FirstParagraph"/>
      </w:pPr>
      <w:r>
        <w:t xml:space="preserve">This official</w:t>
      </w:r>
      <w:r>
        <w:t xml:space="preserve"> </w:t>
      </w:r>
      <w:r>
        <w:rPr>
          <w:bCs/>
          <w:b/>
        </w:rPr>
        <w:t xml:space="preserve">Sales Report</w:t>
      </w:r>
      <w:r>
        <w:t xml:space="preserve"> </w:t>
      </w:r>
      <w:r>
        <w:t xml:space="preserve">details the performance, strategies, and market positioning of geological services within the dynamic commercial landscape of India Mumbai. As the financial and industrial epicenter of Western India, Mumbai presents unique opportunities for geologist-driven solutions across construction, energy exploration, environmental compliance, and urban development sectors. This report underscores how our</w:t>
      </w:r>
      <w:r>
        <w:t xml:space="preserve"> </w:t>
      </w:r>
      <w:r>
        <w:rPr>
          <w:bCs/>
          <w:b/>
        </w:rPr>
        <w:t xml:space="preserve">Geologist</w:t>
      </w:r>
      <w:r>
        <w:t xml:space="preserve"> </w:t>
      </w:r>
      <w:r>
        <w:t xml:space="preserve">expertise directly fuels sales growth in this critical market.</w:t>
      </w:r>
    </w:p>
    <w:bookmarkStart w:id="21" w:name="X1f4c9930942efe1506dd66f91e7afab0b208a03"/>
    <w:p>
      <w:pPr>
        <w:pStyle w:val="Heading2"/>
      </w:pPr>
      <w:r>
        <w:t xml:space="preserve">Market Context: Why Geologists Are Integral to Mumbai's Economy</w:t>
      </w:r>
    </w:p>
    <w:p>
      <w:pPr>
        <w:pStyle w:val="FirstParagraph"/>
      </w:pPr>
      <w:r>
        <w:t xml:space="preserve">Mumbai's rapid infrastructure expansion—from metro lines and coastal highways to high-rise residential complexes—demands precise geological assessments. In</w:t>
      </w:r>
      <w:r>
        <w:t xml:space="preserve"> </w:t>
      </w:r>
      <w:r>
        <w:rPr>
          <w:bCs/>
          <w:b/>
        </w:rPr>
        <w:t xml:space="preserve">India Mumbai</w:t>
      </w:r>
      <w:r>
        <w:t xml:space="preserve">, 78% of large-scale construction projects now mandate mandatory geological surveys, creating a robust market for specialized geologist services. The city's complex geology (including alluvial deposits, rocky outcrops, and seismic zones) makes qualified geologist involvement non-negotiable for project viability. This has positioned our</w:t>
      </w:r>
      <w:r>
        <w:t xml:space="preserve"> </w:t>
      </w:r>
      <w:r>
        <w:rPr>
          <w:bCs/>
          <w:b/>
        </w:rPr>
        <w:t xml:space="preserve">Geologist</w:t>
      </w:r>
      <w:r>
        <w:t xml:space="preserve"> </w:t>
      </w:r>
      <w:r>
        <w:t xml:space="preserve">team as indispensable partners in Mumbai's $23 billion annual infrastructure market.</w:t>
      </w:r>
    </w:p>
    <w:bookmarkStart w:id="20" w:name="X69b9144e89fd5fc307db52d948647d4161cf888"/>
    <w:p>
      <w:pPr>
        <w:pStyle w:val="Heading3"/>
      </w:pPr>
      <w:r>
        <w:t xml:space="preserve">Key Sales Achievement: Geologist-Driven Revenue Growth in Mumbai</w:t>
      </w:r>
    </w:p>
    <w:p>
      <w:pPr>
        <w:pStyle w:val="FirstParagraph"/>
      </w:pPr>
      <w:r>
        <w:t xml:space="preserve">In the last fiscal year, geological services generated ₹14.7 Crore (approx. $1.8M) in Mumbai alone—a 32% YoY increase. This growth directly correlates with our strategic deployment of field-ready geologist teams responding to Mumbai's acute demand for site-specific risk assessments. Notably, 65% of this revenue came from repeat clients, demonstrating how our</w:t>
      </w:r>
      <w:r>
        <w:t xml:space="preserve"> </w:t>
      </w:r>
      <w:r>
        <w:rPr>
          <w:bCs/>
          <w:b/>
        </w:rPr>
        <w:t xml:space="preserve">Geologist</w:t>
      </w:r>
      <w:r>
        <w:t xml:space="preserve"> </w:t>
      </w:r>
      <w:r>
        <w:t xml:space="preserve">solutions build trust in the high-stakes</w:t>
      </w:r>
      <w:r>
        <w:t xml:space="preserve"> </w:t>
      </w:r>
      <w:r>
        <w:rPr>
          <w:bCs/>
          <w:b/>
        </w:rPr>
        <w:t xml:space="preserve">India Mumbai</w:t>
      </w:r>
      <w:r>
        <w:t xml:space="preserve"> </w:t>
      </w:r>
      <w:r>
        <w:t xml:space="preserve">market.</w:t>
      </w:r>
    </w:p>
    <w:bookmarkEnd w:id="20"/>
    <w:bookmarkEnd w:id="21"/>
    <w:bookmarkStart w:id="22" w:name="X9dcce68c408fb870a9e4b6d303ef70d0b4faac2"/>
    <w:p>
      <w:pPr>
        <w:pStyle w:val="Heading2"/>
      </w:pPr>
      <w:r>
        <w:t xml:space="preserve">Sales Performance Analysis: Geologist Impact on Revenue Streams</w:t>
      </w:r>
    </w:p>
    <w:p>
      <w:pPr>
        <w:pStyle w:val="FirstParagraph"/>
      </w:pPr>
      <w:r>
        <w:rPr>
          <w:iCs/>
          <w:i/>
        </w:rPr>
        <w:t xml:space="preserve">The Sales Report reveals a clear causation between geologist intervention and sales success:</w:t>
      </w:r>
    </w:p>
    <w:p>
      <w:pPr>
        <w:numPr>
          <w:ilvl w:val="0"/>
          <w:numId w:val="1001"/>
        </w:numPr>
        <w:pStyle w:val="Compact"/>
      </w:pPr>
      <w:r>
        <w:rPr>
          <w:bCs/>
          <w:b/>
        </w:rPr>
        <w:t xml:space="preserve">Infrastructure Projects:</w:t>
      </w:r>
      <w:r>
        <w:t xml:space="preserve"> </w:t>
      </w:r>
      <w:r>
        <w:t xml:space="preserve">Our Mumbai-based geologist teams secured 18 major contracts (including the Navi Mumbai Metro Phase-3 and Bandra-Worli Sea Link expansions) through technical proposals validated by geologist surveys. These projects contributed ₹9.2 Crore to sales.</w:t>
      </w:r>
    </w:p>
    <w:p>
      <w:pPr>
        <w:numPr>
          <w:ilvl w:val="0"/>
          <w:numId w:val="1001"/>
        </w:numPr>
        <w:pStyle w:val="Compact"/>
      </w:pPr>
      <w:r>
        <w:rPr>
          <w:bCs/>
          <w:b/>
        </w:rPr>
        <w:t xml:space="preserve">Environmental Compliance:</w:t>
      </w:r>
      <w:r>
        <w:t xml:space="preserve"> </w:t>
      </w:r>
      <w:r>
        <w:t xml:space="preserve">As regulatory scrutiny intensifies in</w:t>
      </w:r>
      <w:r>
        <w:t xml:space="preserve"> </w:t>
      </w:r>
      <w:r>
        <w:rPr>
          <w:bCs/>
          <w:b/>
        </w:rPr>
        <w:t xml:space="preserve">India Mumbai</w:t>
      </w:r>
      <w:r>
        <w:t xml:space="preserve">, our geologist-certified environmental impact assessments (EIAs) became a key differentiator. This segment grew 41% YoY, driven by mandatory compliance for industrial expansions near Thane Creek and Sanjay Gandhi National Park.</w:t>
      </w:r>
    </w:p>
    <w:p>
      <w:pPr>
        <w:numPr>
          <w:ilvl w:val="0"/>
          <w:numId w:val="1001"/>
        </w:numPr>
        <w:pStyle w:val="Compact"/>
      </w:pPr>
      <w:r>
        <w:rPr>
          <w:bCs/>
          <w:b/>
        </w:rPr>
        <w:t xml:space="preserve">Mineral Exploration:</w:t>
      </w:r>
      <w:r>
        <w:t xml:space="preserve"> </w:t>
      </w:r>
      <w:r>
        <w:t xml:space="preserve">Though less prominent in Mumbai's urban core, geologist-led surveys identified potential lithium deposits in the Thane district—a strategic move positioning us for future high-value contracts across Maharashtra.</w:t>
      </w:r>
    </w:p>
    <w:p>
      <w:pPr>
        <w:pStyle w:val="FirstParagraph"/>
      </w:pPr>
      <w:r>
        <w:t xml:space="preserve">The data confirms that every project where our geologist performed initial site validation saw a 27% higher conversion rate from proposal to signed contract. This proves that Mumbai's decision-makers prioritize geological expertise in vendor selection.</w:t>
      </w:r>
    </w:p>
    <w:bookmarkEnd w:id="22"/>
    <w:bookmarkStart w:id="23" w:name="X1abe250fe8175ea8d9d98b7cfbb58cfd891efee"/>
    <w:p>
      <w:pPr>
        <w:pStyle w:val="Heading2"/>
      </w:pPr>
      <w:r>
        <w:t xml:space="preserve">Case Study: Geologist-Backed Sales Triumph at Mumbai Coastal Project</w:t>
      </w:r>
    </w:p>
    <w:p>
      <w:pPr>
        <w:pStyle w:val="FirstParagraph"/>
      </w:pPr>
      <w:r>
        <w:t xml:space="preserve">A pivotal example is our recent sales win with the "Mumbai Coastal Resilience Initiative" (MCR), a ₹380 Crore government project. Competitors failed because their proposals lacked on-ground geologist validation of monsoon-affected seabed conditions. Our Mumbai-based geologist team conducted 12 field surveys across Worli to Juhu, identifying critical erosion hotspots that competitors overlooked. This evidence-based approach directly led to a contract win—demonstrating how</w:t>
      </w:r>
      <w:r>
        <w:t xml:space="preserve"> </w:t>
      </w:r>
      <w:r>
        <w:rPr>
          <w:bCs/>
          <w:b/>
        </w:rPr>
        <w:t xml:space="preserve">Geologist</w:t>
      </w:r>
      <w:r>
        <w:t xml:space="preserve"> </w:t>
      </w:r>
      <w:r>
        <w:t xml:space="preserve">expertise transcends technical service to become a sales catalyst in</w:t>
      </w:r>
      <w:r>
        <w:t xml:space="preserve"> </w:t>
      </w:r>
      <w:r>
        <w:rPr>
          <w:bCs/>
          <w:b/>
        </w:rPr>
        <w:t xml:space="preserve">India Mumbai</w:t>
      </w:r>
      <w:r>
        <w:t xml:space="preserve">.</w:t>
      </w:r>
    </w:p>
    <w:bookmarkEnd w:id="23"/>
    <w:bookmarkStart w:id="24" w:name="X01d5a6195cfd29650d1714926f441f4620e6f93"/>
    <w:p>
      <w:pPr>
        <w:pStyle w:val="Heading2"/>
      </w:pPr>
      <w:r>
        <w:t xml:space="preserve">Challenges Faced: Navigating Mumbai's Unique Market Complexities</w:t>
      </w:r>
    </w:p>
    <w:p>
      <w:pPr>
        <w:pStyle w:val="FirstParagraph"/>
      </w:pPr>
      <w:r>
        <w:t xml:space="preserve">The Sales Report identifies three key challenges our geologist teams overcame:</w:t>
      </w:r>
    </w:p>
    <w:p>
      <w:pPr>
        <w:numPr>
          <w:ilvl w:val="0"/>
          <w:numId w:val="1002"/>
        </w:numPr>
        <w:pStyle w:val="Compact"/>
      </w:pPr>
      <w:r>
        <w:rPr>
          <w:bCs/>
          <w:b/>
        </w:rPr>
        <w:t xml:space="preserve">Monsoon Disruptions:</w:t>
      </w:r>
      <w:r>
        <w:t xml:space="preserve"> </w:t>
      </w:r>
      <w:r>
        <w:t xml:space="preserve">Mumbai's 5-month rainy season delays field surveys. Our geologist team developed a "monsoon-responsive scheduling protocol," using satellite geological data during rains to maintain client engagement—reducing project delays by 40%.</w:t>
      </w:r>
    </w:p>
    <w:p>
      <w:pPr>
        <w:numPr>
          <w:ilvl w:val="0"/>
          <w:numId w:val="1002"/>
        </w:numPr>
        <w:pStyle w:val="Compact"/>
      </w:pPr>
      <w:r>
        <w:rPr>
          <w:bCs/>
          <w:b/>
        </w:rPr>
        <w:t xml:space="preserve">Competitive Pressure:</w:t>
      </w:r>
      <w:r>
        <w:t xml:space="preserve"> </w:t>
      </w:r>
      <w:r>
        <w:t xml:space="preserve">Local firms offered lower prices but lacked certified geologist oversight. We countered by showcasing our Mumbai-registered geologist credentials and case studies from previous high-profile projects (e.g., Bandra Kurla Complex foundation surveys).</w:t>
      </w:r>
    </w:p>
    <w:p>
      <w:pPr>
        <w:numPr>
          <w:ilvl w:val="0"/>
          <w:numId w:val="1002"/>
        </w:numPr>
        <w:pStyle w:val="Compact"/>
      </w:pPr>
      <w:r>
        <w:rPr>
          <w:bCs/>
          <w:b/>
        </w:rPr>
        <w:t xml:space="preserve">Regulatory Hurdles:</w:t>
      </w:r>
      <w:r>
        <w:t xml:space="preserve"> </w:t>
      </w:r>
      <w:r>
        <w:t xml:space="preserve">Maharashtra's 2023 Geological Survey Amendment required enhanced documentation. Our in-house Mumbai geologist team developed a digital compliance toolkit, accelerating client onboarding by 65%.</w:t>
      </w:r>
    </w:p>
    <w:bookmarkEnd w:id="24"/>
    <w:bookmarkStart w:id="25" w:name="X0cb788e4af913c54173085507b3b152a5108055"/>
    <w:p>
      <w:pPr>
        <w:pStyle w:val="Heading2"/>
      </w:pPr>
      <w:r>
        <w:t xml:space="preserve">Strategic Sales Initiatives Fueling Growth</w:t>
      </w:r>
    </w:p>
    <w:p>
      <w:pPr>
        <w:pStyle w:val="FirstParagraph"/>
      </w:pPr>
      <w:r>
        <w:t xml:space="preserve">To capitalize on the Mumbai market, we implemented three geologist-centric strategies:</w:t>
      </w:r>
    </w:p>
    <w:p>
      <w:pPr>
        <w:numPr>
          <w:ilvl w:val="0"/>
          <w:numId w:val="1003"/>
        </w:numPr>
        <w:pStyle w:val="Compact"/>
      </w:pPr>
      <w:r>
        <w:rPr>
          <w:bCs/>
          <w:b/>
        </w:rPr>
        <w:t xml:space="preserve">Dedicated Mumbai Geologist Hub:</w:t>
      </w:r>
      <w:r>
        <w:t xml:space="preserve"> </w:t>
      </w:r>
      <w:r>
        <w:t xml:space="preserve">Established a 15-member geologist squad based in Lower Parel—reducing response time to client requests from 72 hours to under 24 hours. This localized presence directly increased sales outreach capacity by 300%.</w:t>
      </w:r>
    </w:p>
    <w:p>
      <w:pPr>
        <w:numPr>
          <w:ilvl w:val="0"/>
          <w:numId w:val="1003"/>
        </w:numPr>
        <w:pStyle w:val="Compact"/>
      </w:pPr>
      <w:r>
        <w:rPr>
          <w:bCs/>
          <w:b/>
        </w:rPr>
        <w:t xml:space="preserve">Geologist-Led Client Workshops:</w:t>
      </w:r>
      <w:r>
        <w:t xml:space="preserve"> </w:t>
      </w:r>
      <w:r>
        <w:t xml:space="preserve">Monthly "Mumbai Geological Risk Briefings" featuring our geologist experts attracted 47 new leads in Q3 alone. These sessions positioned us as thought leaders rather than vendors.</w:t>
      </w:r>
    </w:p>
    <w:bookmarkEnd w:id="25"/>
    <w:bookmarkStart w:id="26" w:name="X1427b56caf60973f77013c39cdf649ea852186f"/>
    <w:p>
      <w:pPr>
        <w:pStyle w:val="Heading2"/>
      </w:pPr>
      <w:r>
        <w:t xml:space="preserve">Future Outlook: Scaling Geologist-Driven Sales in India Mumbai</w:t>
      </w:r>
    </w:p>
    <w:p>
      <w:pPr>
        <w:pStyle w:val="FirstParagraph"/>
      </w:pPr>
      <w:r>
        <w:t xml:space="preserve">Based on current momentum, our forecast projects ₹21.3 Crore in geologist service sales for Mumbai by 2025—a 45% compound annual growth rate. Key initiatives include:</w:t>
      </w:r>
    </w:p>
    <w:p>
      <w:pPr>
        <w:numPr>
          <w:ilvl w:val="0"/>
          <w:numId w:val="1004"/>
        </w:numPr>
        <w:pStyle w:val="Compact"/>
      </w:pPr>
      <w:r>
        <w:t xml:space="preserve">Expanding geologist capacity to 28 personnel by Q1 2025 to support Mumbai's new Special Economic Zone (SEZ) developments.</w:t>
      </w:r>
    </w:p>
    <w:p>
      <w:pPr>
        <w:numPr>
          <w:ilvl w:val="0"/>
          <w:numId w:val="1004"/>
        </w:numPr>
        <w:pStyle w:val="Compact"/>
      </w:pPr>
      <w:r>
        <w:t xml:space="preserve">Developing a digital geologist dashboard for real-time project risk visualization—targeted at corporate clients in Mumbai's financial district.</w:t>
      </w:r>
    </w:p>
    <w:p>
      <w:pPr>
        <w:numPr>
          <w:ilvl w:val="0"/>
          <w:numId w:val="1004"/>
        </w:numPr>
        <w:pStyle w:val="Compact"/>
      </w:pPr>
      <w:r>
        <w:t xml:space="preserve">Partnering with IIT Bombay to create a certified "Mumbai Urban Geology" program, enhancing our credibility with municipal authorities.</w:t>
      </w:r>
    </w:p>
    <w:bookmarkEnd w:id="26"/>
    <w:bookmarkStart w:id="28" w:name="X276de225008d9d442162b1c20e4b0336d26fcbc"/>
    <w:p>
      <w:pPr>
        <w:pStyle w:val="Heading2"/>
      </w:pPr>
      <w:r>
        <w:t xml:space="preserve">Conclusion: Geologist Excellence as Mumbai Sales Imperative</w:t>
      </w:r>
    </w:p>
    <w:p>
      <w:pPr>
        <w:pStyle w:val="FirstParagraph"/>
      </w:pPr>
      <w:r>
        <w:t xml:space="preserve">This Sales Report unequivocally demonstrates that in the competitive terrain of India Mumbai, geological expertise is not merely a service—it's the core engine driving sales conversion and client retention. Our geologist teams have transformed from technical assets to strategic revenue generators, proving that deep local knowledge combined with scientific rigor delivers measurable commercial results. As Mumbai evolves into a global megacity, the demand for precise geologist insights will only accelerate. Investing in specialized geologist talent remains our most potent sales strategy for sustaining leadership in this market.</w:t>
      </w:r>
    </w:p>
    <w:p>
      <w:pPr>
        <w:pStyle w:val="BodyText"/>
      </w:pPr>
      <w:r>
        <w:rPr>
          <w:bCs/>
          <w:b/>
        </w:rPr>
        <w:t xml:space="preserve">Prepared by: Global Sales Intelligence Unit</w:t>
      </w:r>
      <w:r>
        <w:br/>
      </w:r>
      <w:r>
        <w:rPr>
          <w:bCs/>
          <w:b/>
        </w:rPr>
        <w:t xml:space="preserve">Date: October 26, 2023</w:t>
      </w:r>
      <w:r>
        <w:br/>
      </w:r>
      <w:r>
        <w:rPr>
          <w:bCs/>
          <w:b/>
        </w:rPr>
        <w:t xml:space="preserve">Market Focus: India Mumbai Geological Services Division</w:t>
      </w:r>
    </w:p>
    <w:bookmarkStart w:id="27" w:name="final-insight-for-mumbai-market-success"/>
    <w:p>
      <w:pPr>
        <w:pStyle w:val="Heading3"/>
      </w:pPr>
      <w:r>
        <w:t xml:space="preserve">Final Insight for Mumbai Market Success:</w:t>
      </w:r>
    </w:p>
    <w:p>
      <w:pPr>
        <w:pStyle w:val="FirstParagraph"/>
      </w:pPr>
      <w:r>
        <w:t xml:space="preserve">In India Mumbai, where every construction project carries geological risk and regulatory consequence, a qualified Geologist isn't just recommended—they're the difference between securing contracts and losing bids. This Sales Report validates that our geologist-driven approach has established an unassailable sales advantage in one of the world's most demanding urban markets.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Performance Report: India Mumbai Market</dc:title>
  <dc:creator/>
  <dc:language>en</dc:language>
  <cp:keywords/>
  <dcterms:created xsi:type="dcterms:W3CDTF">2026-07-21T07:33:36Z</dcterms:created>
  <dcterms:modified xsi:type="dcterms:W3CDTF">2026-07-21T07:33:36Z</dcterms:modified>
</cp:coreProperties>
</file>

<file path=docProps/custom.xml><?xml version="1.0" encoding="utf-8"?>
<Properties xmlns="http://schemas.openxmlformats.org/officeDocument/2006/custom-properties" xmlns:vt="http://schemas.openxmlformats.org/officeDocument/2006/docPropsVTypes"/>
</file>