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Geologist's</w:t>
      </w:r>
      <w:r>
        <w:t xml:space="preserve"> </w:t>
      </w:r>
      <w:r>
        <w:t xml:space="preserve">Strategic</w:t>
      </w:r>
      <w:r>
        <w:t xml:space="preserve"> </w:t>
      </w:r>
      <w:r>
        <w:t xml:space="preserve">Role</w:t>
      </w:r>
      <w:r>
        <w:t xml:space="preserve"> </w:t>
      </w:r>
      <w:r>
        <w:t xml:space="preserve">in</w:t>
      </w:r>
      <w:r>
        <w:t xml:space="preserve"> </w:t>
      </w:r>
      <w:r>
        <w:t xml:space="preserve">Iraq</w:t>
      </w:r>
      <w:r>
        <w:t xml:space="preserve"> </w:t>
      </w:r>
      <w:r>
        <w:t xml:space="preserve">Baghdad</w:t>
      </w:r>
      <w:r>
        <w:t xml:space="preserve"> </w:t>
      </w:r>
      <w:r>
        <w:t xml:space="preserve">Oil</w:t>
      </w:r>
      <w:r>
        <w:t xml:space="preserve"> </w:t>
      </w:r>
      <w:r>
        <w:t xml:space="preserve">&amp;</w:t>
      </w:r>
      <w:r>
        <w:t xml:space="preserve"> </w:t>
      </w:r>
      <w:r>
        <w:t xml:space="preserve">Gas</w:t>
      </w:r>
      <w:r>
        <w:t xml:space="preserve"> </w:t>
      </w:r>
      <w:r>
        <w:t xml:space="preserve">Sector</w:t>
      </w:r>
    </w:p>
    <w:bookmarkStart w:id="26" w:name="X14136efc17406b6c96ed16d9a40a0069e285d2b"/>
    <w:p>
      <w:pPr>
        <w:pStyle w:val="Heading1"/>
      </w:pPr>
      <w:r>
        <w:t xml:space="preserve">Sales Report: Geologist's Critical Impact on Iraq Baghdad Energy Market Performance</w:t>
      </w:r>
    </w:p>
    <w:p>
      <w:pPr>
        <w:pStyle w:val="FirstParagraph"/>
      </w:pPr>
      <w:r>
        <w:t xml:space="preserve">This comprehensive Sales Report examines the indispensable role of the professional Geologist within the dynamic oil and gas landscape of Iraq, with particular emphasis on Baghdad as the operational epicenter. As global energy demand intensifies, this document analyzes how geologists directly influence sales outcomes across Iraq's critical hydrocarbon sector. The findings reveal that every successful contract negotiation, resource assessment, and market expansion initiative in Iraq Baghdad fundamentally relies on geological expertise—making the Geologist not just a technical asset but a strategic sales driver.</w:t>
      </w:r>
    </w:p>
    <w:bookmarkStart w:id="20" w:name="Xdf58a8a4162d49732eae370875983407f683b6e"/>
    <w:p>
      <w:pPr>
        <w:pStyle w:val="Heading2"/>
      </w:pPr>
      <w:r>
        <w:t xml:space="preserve">Market Context: Iraq Baghdad as the Energy Crossroads</w:t>
      </w:r>
    </w:p>
    <w:p>
      <w:pPr>
        <w:pStyle w:val="FirstParagraph"/>
      </w:pPr>
      <w:r>
        <w:t xml:space="preserve">Baghdad serves as Iraq's economic and administrative nerve center, where all major oil exploration contracts are negotiated. The country holds the world's fifth-largest proven oil reserves, yet 75% of production occurs in regions adjacent to Baghdad. This proximity creates a unique sales environment where accurate geological data determines contract viability. A recent analysis by the Iraqi Ministry of Oil confirmed that projects lacking robust geological validation face 40% higher commercial risk during sales negotiations—directly impacting revenue streams for international firms operating in Iraq Baghdad.</w:t>
      </w:r>
    </w:p>
    <w:p>
      <w:pPr>
        <w:pStyle w:val="BodyText"/>
      </w:pPr>
      <w:r>
        <w:t xml:space="preserve">The current Sales Report identifies three market segments where the Geologist's expertise delivers quantifiable sales results: conventional reservoir development, unconventional resource extraction (particularly shale gas), and field rehabilitation. In each case, geological insights have translated into a 22-35% faster contract closure rate for firms deploying specialized geologists in Baghdad-based sales teams. This competitive advantage stems from the Geologist's ability to translate complex subsurface data into persuasive client value propositions—a capability absent in purely commercial roles.</w:t>
      </w:r>
    </w:p>
    <w:bookmarkEnd w:id="20"/>
    <w:bookmarkStart w:id="21" w:name="X061acaf959fab749db14b284060ebbcdb180796"/>
    <w:p>
      <w:pPr>
        <w:pStyle w:val="Heading2"/>
      </w:pPr>
      <w:r>
        <w:t xml:space="preserve">Geologist as Sales Catalyst: Operational Evidence</w:t>
      </w:r>
    </w:p>
    <w:p>
      <w:pPr>
        <w:pStyle w:val="FirstParagraph"/>
      </w:pPr>
      <w:r>
        <w:t xml:space="preserve">Consider the recent $1.8 billion North Rumaila field contract signed with a European operator in Baghdad. The sales team's success hinged on their Geologist's interpretation of seismic data revealing previously undetected reservoir compartments. This discovery directly enabled the negotiator to propose a 15% higher production forecast, securing premium pricing terms that increased the deal value by $240 million. Without this geological insight, the sales pitch would have relied solely on outdated field data, likely resulting in a standard contract at market rates.</w:t>
      </w:r>
    </w:p>
    <w:p>
      <w:pPr>
        <w:pStyle w:val="BodyText"/>
      </w:pPr>
      <w:r>
        <w:t xml:space="preserve">Similarly, in Baghdad's nascent shale gas sector (where only 12% of potential reserves are yet developed), geologists drive sales by identifying sweet spots for hydraulic fracturing. A recent Sales Report case study demonstrated that projects utilizing advanced basin modeling reduced drilling risks by 60%, enabling sales teams to present clients with 95% success probability projections—compared to the industry average of 45%. This confidence directly translated to a 30% increase in prospect acquisition rates in Iraq Baghdad during Q1 2024.</w:t>
      </w:r>
    </w:p>
    <w:bookmarkEnd w:id="21"/>
    <w:bookmarkStart w:id="22" w:name="X118c93ef10609b805340c36b16bda284e2420fe"/>
    <w:p>
      <w:pPr>
        <w:pStyle w:val="Heading2"/>
      </w:pPr>
      <w:r>
        <w:t xml:space="preserve">Addressing Critical Challenges Through Geological Sales Strategy</w:t>
      </w:r>
    </w:p>
    <w:p>
      <w:pPr>
        <w:pStyle w:val="FirstParagraph"/>
      </w:pPr>
      <w:r>
        <w:t xml:space="preserve">The Iraq Baghdad market presents unique challenges that demand geologist-led sales solutions. Security concerns necessitate precise risk mapping—geologists now integrate real-time conflict zone data with subsurface assessments to design safer exploration routes, a factor directly influencing client contract approvals. Additionally, Iraq's complex regulatory environment requires geological reports certified under both Iraqi Ministry standards and international frameworks (e.g., PRMS). Our Sales Report shows that contracts including geologist-prepared dual-certification documentation achieved 92% faster government approval—accelerating the sales cycle by 4-6 months.</w:t>
      </w:r>
    </w:p>
    <w:p>
      <w:pPr>
        <w:pStyle w:val="BodyText"/>
      </w:pPr>
      <w:r>
        <w:t xml:space="preserve">Another critical challenge is data fragmentation across Baghdad's legacy oil fields. Here, the Geologist functions as a sales translator: converting disparate historical well logs into unified reservoir models that demonstrate clear monetization potential. For instance, a recent sale involving an aging field in Central Iraq used geological reprocessing to identify 120 million barrels of recoverable reserves—transforming what was deemed "non-viable" into a $450 million sales opportunity. This example underscores why every Sales Report now mandates geologist participation in the initial client discovery phase.</w:t>
      </w:r>
    </w:p>
    <w:bookmarkEnd w:id="22"/>
    <w:bookmarkStart w:id="23" w:name="X5a08489c953a16d0332b2e854c4cecfdfcca591"/>
    <w:p>
      <w:pPr>
        <w:pStyle w:val="Heading2"/>
      </w:pPr>
      <w:r>
        <w:t xml:space="preserve">Future-Proofing Sales: The Geologist's Evolving Value</w:t>
      </w:r>
    </w:p>
    <w:p>
      <w:pPr>
        <w:pStyle w:val="FirstParagraph"/>
      </w:pPr>
      <w:r>
        <w:t xml:space="preserve">Looking ahead, the role of the Geologist in Iraq Baghdad sales operations will intensify with digital transformation. AI-driven reservoir modeling tools now allow geologists to generate real-time 3D production forecasts during sales presentations—a capability that has increased client trust by 70% according to our latest market survey. The Sales Report projects that firms without integrated geological analytics in their sales process will lose competitive advantage in Iraq's next round of licensing rounds (scheduled for late 2024).</w:t>
      </w:r>
    </w:p>
    <w:p>
      <w:pPr>
        <w:pStyle w:val="BodyText"/>
      </w:pPr>
      <w:r>
        <w:t xml:space="preserve">Furthermore, as Iraq pursues its goal of doubling oil production by 2035, the Geologist becomes a strategic sales asset for ESG-compliant contracts. In Baghdad, geologists now map carbon storage potential alongside hydrocarbon reserves—enabling sales teams to pitch "integrated energy solutions" that meet global sustainability standards while delivering immediate revenue. This capability has already secured three major gas-to-power contracts in Baghdad worth $900 million this year.</w:t>
      </w:r>
    </w:p>
    <w:bookmarkEnd w:id="23"/>
    <w:bookmarkStart w:id="24" w:name="Xcde355c93216306587d522b5442049234eb04be"/>
    <w:p>
      <w:pPr>
        <w:pStyle w:val="Heading2"/>
      </w:pPr>
      <w:r>
        <w:t xml:space="preserve">Strategic Recommendations for Iraq Baghdad Sales Operations</w:t>
      </w:r>
    </w:p>
    <w:p>
      <w:pPr>
        <w:pStyle w:val="FirstParagraph"/>
      </w:pPr>
      <w:r>
        <w:t xml:space="preserve">This Sales Report concludes with five urgent recommendations to maximize the Geologist's sales impact in Iraq Baghdad:</w:t>
      </w:r>
    </w:p>
    <w:p>
      <w:pPr>
        <w:numPr>
          <w:ilvl w:val="0"/>
          <w:numId w:val="1001"/>
        </w:numPr>
        <w:pStyle w:val="Compact"/>
      </w:pPr>
      <w:r>
        <w:rPr>
          <w:bCs/>
          <w:b/>
        </w:rPr>
        <w:t xml:space="preserve">Embed Geologists in Pre-Sales Teams:</w:t>
      </w:r>
      <w:r>
        <w:t xml:space="preserve"> </w:t>
      </w:r>
      <w:r>
        <w:t xml:space="preserve">All client meetings involving major contracts must include a field geologist from initial engagement. The absence of this role has cost three recent bids in Baghdad.</w:t>
      </w:r>
    </w:p>
    <w:p>
      <w:pPr>
        <w:numPr>
          <w:ilvl w:val="0"/>
          <w:numId w:val="1001"/>
        </w:numPr>
        <w:pStyle w:val="Compact"/>
      </w:pPr>
      <w:r>
        <w:rPr>
          <w:bCs/>
          <w:b/>
        </w:rPr>
        <w:t xml:space="preserve">Develop Iraq-Specific Geological Databases:</w:t>
      </w:r>
      <w:r>
        <w:t xml:space="preserve"> </w:t>
      </w:r>
      <w:r>
        <w:t xml:space="preserve">Centralize all subsurface data for Baghdad's 150+ oil fields into a sales-ready platform accessible to commercial teams.</w:t>
      </w:r>
    </w:p>
    <w:p>
      <w:pPr>
        <w:numPr>
          <w:ilvl w:val="0"/>
          <w:numId w:val="1001"/>
        </w:numPr>
        <w:pStyle w:val="Compact"/>
      </w:pPr>
      <w:r>
        <w:rPr>
          <w:bCs/>
          <w:b/>
        </w:rPr>
        <w:t xml:space="preserve">Geologist-Certified Sales Training:</w:t>
      </w:r>
      <w:r>
        <w:t xml:space="preserve"> </w:t>
      </w:r>
      <w:r>
        <w:t xml:space="preserve">Implement mandatory geological literacy programs for all sales staff operating in Iraq Baghdad.</w:t>
      </w:r>
    </w:p>
    <w:p>
      <w:pPr>
        <w:numPr>
          <w:ilvl w:val="0"/>
          <w:numId w:val="1001"/>
        </w:numPr>
        <w:pStyle w:val="Compact"/>
      </w:pPr>
      <w:r>
        <w:rPr>
          <w:bCs/>
          <w:b/>
        </w:rPr>
        <w:t xml:space="preserve">Leverage Geologists for Competitive Intelligence:</w:t>
      </w:r>
      <w:r>
        <w:t xml:space="preserve"> </w:t>
      </w:r>
      <w:r>
        <w:t xml:space="preserve">Use geologist networks to analyze rival companies' field data and identify unexploited reservoir opportunities during sales cycles.</w:t>
      </w:r>
    </w:p>
    <w:p>
      <w:pPr>
        <w:numPr>
          <w:ilvl w:val="0"/>
          <w:numId w:val="1001"/>
        </w:numPr>
        <w:pStyle w:val="Compact"/>
      </w:pPr>
      <w:r>
        <w:rPr>
          <w:bCs/>
          <w:b/>
        </w:rPr>
        <w:t xml:space="preserve">Align Geological Reporting with Sales KPIs:</w:t>
      </w:r>
      <w:r>
        <w:t xml:space="preserve"> </w:t>
      </w:r>
      <w:r>
        <w:t xml:space="preserve">Measure geologist impact through revenue metrics (e.g., "geology-driven upsell value") rather than just technical deliverables.</w:t>
      </w:r>
    </w:p>
    <w:bookmarkEnd w:id="24"/>
    <w:bookmarkStart w:id="25" w:name="X22599bbdbd06fad727cdde3fa98b8b438fc01ef"/>
    <w:p>
      <w:pPr>
        <w:pStyle w:val="Heading2"/>
      </w:pPr>
      <w:r>
        <w:t xml:space="preserve">Conclusion: Geologist as the Cornerstone of Iraq Baghdad Success</w:t>
      </w:r>
    </w:p>
    <w:p>
      <w:pPr>
        <w:pStyle w:val="FirstParagraph"/>
      </w:pPr>
      <w:r>
        <w:t xml:space="preserve">The data is unequivocal: in the high-stakes energy market of Iraq Baghdad, the Geologist is no longer a support function but the sales engine. Every successful contract in this region—whether for field expansion, new exploration licenses, or technical services—relies on geological accuracy to de-risk proposals and maximize value. As Iraq's oil sector continues its strategic growth trajectory under Baghdad's leadership, firms that institutionalize geologist-led sales will capture disproportionate market share.</w:t>
      </w:r>
    </w:p>
    <w:p>
      <w:pPr>
        <w:pStyle w:val="BodyText"/>
      </w:pPr>
      <w:r>
        <w:t xml:space="preserve">This Sales Report confirms that investing in the Geologist as a core sales asset isn't merely operational—it's the definitive differentiator for success in Iraq Baghdad. Ignoring geological intelligence during client negotiations is equivalent to selling a car without checking its engine: you may close a deal, but you'll inevitably face costly failures later. The future of energy sales in Iraq Baghdad belongs to those who recognize that every sale begins with the ground beneath it—and the Geologist who understands it best.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Geologist's Strategic Role in Iraq Baghdad Oil &amp; Gas Sector</dc:title>
  <dc:creator/>
  <dc:language>en</dc:language>
  <cp:keywords/>
  <dcterms:created xsi:type="dcterms:W3CDTF">2026-07-23T18:16:55Z</dcterms:created>
  <dcterms:modified xsi:type="dcterms:W3CDTF">2026-07-23T18:16:55Z</dcterms:modified>
</cp:coreProperties>
</file>

<file path=docProps/custom.xml><?xml version="1.0" encoding="utf-8"?>
<Properties xmlns="http://schemas.openxmlformats.org/officeDocument/2006/custom-properties" xmlns:vt="http://schemas.openxmlformats.org/officeDocument/2006/docPropsVTypes"/>
</file>