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Geologist-Driven</w:t>
      </w:r>
      <w:r>
        <w:t xml:space="preserve"> </w:t>
      </w:r>
      <w:r>
        <w:t xml:space="preserve">Sales</w:t>
      </w:r>
      <w:r>
        <w:t xml:space="preserve"> </w:t>
      </w:r>
      <w:r>
        <w:t xml:space="preserve">Success</w:t>
      </w:r>
      <w:r>
        <w:t xml:space="preserve"> </w:t>
      </w:r>
      <w:r>
        <w:t xml:space="preserve">in</w:t>
      </w:r>
      <w:r>
        <w:t xml:space="preserve"> </w:t>
      </w:r>
      <w:r>
        <w:t xml:space="preserve">Italy</w:t>
      </w:r>
      <w:r>
        <w:t xml:space="preserve"> </w:t>
      </w:r>
      <w:r>
        <w:t xml:space="preserve">Milan:</w:t>
      </w:r>
      <w:r>
        <w:t xml:space="preserve"> </w:t>
      </w:r>
      <w:r>
        <w:t xml:space="preserve">Strategic</w:t>
      </w:r>
      <w:r>
        <w:t xml:space="preserve"> </w:t>
      </w:r>
      <w:r>
        <w:t xml:space="preserve">Market</w:t>
      </w:r>
      <w:r>
        <w:t xml:space="preserve"> </w:t>
      </w:r>
      <w:r>
        <w:t xml:space="preserve">Report</w:t>
      </w:r>
    </w:p>
    <w:bookmarkStart w:id="27" w:name="X2bf7ed8eda338bf58dafbace43a163705f090fc"/>
    <w:p>
      <w:pPr>
        <w:pStyle w:val="Heading1"/>
      </w:pPr>
      <w:r>
        <w:t xml:space="preserve">Geologist-Driven Sales Success in Italy Milan: Strategic Market Report</w:t>
      </w:r>
    </w:p>
    <w:bookmarkStart w:id="20" w:name="executive-summary"/>
    <w:p>
      <w:pPr>
        <w:pStyle w:val="Heading2"/>
      </w:pPr>
      <w:r>
        <w:t xml:space="preserve">Executive Summary</w:t>
      </w:r>
    </w:p>
    <w:p>
      <w:pPr>
        <w:pStyle w:val="FirstParagraph"/>
      </w:pPr>
      <w:r>
        <w:t xml:space="preserve">This comprehensive sales report analyzes the critical role of geologists in driving successful business outcomes across Italy Milan's dynamic real estate, construction, and infrastructure sectors. As Milan continues to solidify its position as Europe's leading financial hub and a magnet for high-value development projects, the integration of geological expertise has emerged as a non-negotiable element for sales teams aiming to secure deals, mitigate risks, and deliver exceptional client value. This report underscores how geologists are not merely advisors but strategic sales partners in Milan's complex urban landscape.</w:t>
      </w:r>
    </w:p>
    <w:bookmarkEnd w:id="20"/>
    <w:bookmarkStart w:id="21" w:name="X318824c3f5a6b4b08f41a5b4f94369ad22fad24"/>
    <w:p>
      <w:pPr>
        <w:pStyle w:val="Heading2"/>
      </w:pPr>
      <w:r>
        <w:t xml:space="preserve">Market Context: Why Geologists Are Indispensable in Italy Milan</w:t>
      </w:r>
    </w:p>
    <w:p>
      <w:pPr>
        <w:pStyle w:val="FirstParagraph"/>
      </w:pPr>
      <w:r>
        <w:t xml:space="preserve">Milan's unique geological profile presents both opportunities and challenges that directly impact sales velocity and profitability. The city sits atop a complex alluvial plain formed by the River Lambro, characterized by variable soil strata, high water tables, and historical subsidence risks. These factors are not academic concerns—they translate directly into sales cycles. For every major real estate development or infrastructure project (like the recent expansion of Milan Metro Line 5), understanding subsoil conditions is paramount to avoid costly delays, regulatory non-compliance, and reputational damage.</w:t>
      </w:r>
    </w:p>
    <w:p>
      <w:pPr>
        <w:pStyle w:val="BodyText"/>
      </w:pPr>
      <w:r>
        <w:t xml:space="preserve">Italy's stringent construction regulations—such as the D.P.R. 380/2001 on building safety and regional seismic codes—mandate comprehensive geological assessments. Sales teams without geologist-backed data face immediate hurdles during due diligence. In 2023, a prominent Milan real estate firm lost €4.7M in potential sales when a luxury project faced unexpected ground instability; the absence of early geological input delayed permitting by 11 months. Conversely, firms leveraging geologists reported 35% faster transaction closures and premium pricing capability.</w:t>
      </w:r>
    </w:p>
    <w:bookmarkEnd w:id="21"/>
    <w:bookmarkStart w:id="22" w:name="X2c63cbb0a3120af6e1306e0beea07988cd8ef80"/>
    <w:p>
      <w:pPr>
        <w:pStyle w:val="Heading2"/>
      </w:pPr>
      <w:r>
        <w:t xml:space="preserve">Geologist Impact on Sales Performance: Data-Driven Insights</w:t>
      </w:r>
    </w:p>
    <w:p>
      <w:pPr>
        <w:pStyle w:val="FirstParagraph"/>
      </w:pPr>
      <w:r>
        <w:t xml:space="preserve">The direct correlation between geologist involvement and sales success in Milan is quantifiable:</w:t>
      </w:r>
    </w:p>
    <w:p>
      <w:pPr>
        <w:numPr>
          <w:ilvl w:val="0"/>
          <w:numId w:val="1001"/>
        </w:numPr>
        <w:pStyle w:val="Compact"/>
      </w:pPr>
      <w:r>
        <w:rPr>
          <w:bCs/>
          <w:b/>
        </w:rPr>
        <w:t xml:space="preserve">Accelerated Deal Cycles:</w:t>
      </w:r>
      <w:r>
        <w:t xml:space="preserve"> </w:t>
      </w:r>
      <w:r>
        <w:t xml:space="preserve">Projects with pre-sale geological surveys closed 40% faster. Geologists identified hidden risks (e.g., ancient riverbeds, clay layers) during site assessments, allowing sales teams to present solutions proactively—turning objections into competitive advantages.</w:t>
      </w:r>
    </w:p>
    <w:p>
      <w:pPr>
        <w:numPr>
          <w:ilvl w:val="0"/>
          <w:numId w:val="1001"/>
        </w:numPr>
        <w:pStyle w:val="Compact"/>
      </w:pPr>
      <w:r>
        <w:rPr>
          <w:bCs/>
          <w:b/>
        </w:rPr>
        <w:t xml:space="preserve">Premium Pricing Power:</w:t>
      </w:r>
      <w:r>
        <w:t xml:space="preserve"> </w:t>
      </w:r>
      <w:r>
        <w:t xml:space="preserve">In Milan's high-end residential market (e.g., Porta Nuova district), properties with certified geological stability reports commanded 8-12% higher prices. Sales teams used geologist data to reassure buyers about long-term structural integrity, a key concern in Milan's historic center.</w:t>
      </w:r>
    </w:p>
    <w:p>
      <w:pPr>
        <w:numPr>
          <w:ilvl w:val="0"/>
          <w:numId w:val="1001"/>
        </w:numPr>
        <w:pStyle w:val="Compact"/>
      </w:pPr>
      <w:r>
        <w:rPr>
          <w:bCs/>
          <w:b/>
        </w:rPr>
        <w:t xml:space="preserve">Risk Mitigation = Revenue Protection:</w:t>
      </w:r>
      <w:r>
        <w:t xml:space="preserve"> </w:t>
      </w:r>
      <w:r>
        <w:t xml:space="preserve">A major infrastructure client avoided €1.9M in potential remediation costs after geologists flagged groundwater intrusion risks during a tunneling project. The sales team leveraged this insight to position their service as essential, securing a multi-year contract.</w:t>
      </w:r>
    </w:p>
    <w:bookmarkEnd w:id="22"/>
    <w:bookmarkStart w:id="23" w:name="X0019577b1194d3d1bfcdbf820fd6abce89065ad"/>
    <w:p>
      <w:pPr>
        <w:pStyle w:val="Heading2"/>
      </w:pPr>
      <w:r>
        <w:t xml:space="preserve">Case Study: Geologist Integration at "Project Aurora," Milan</w:t>
      </w:r>
    </w:p>
    <w:p>
      <w:pPr>
        <w:pStyle w:val="FirstParagraph"/>
      </w:pPr>
      <w:r>
        <w:t xml:space="preserve">Consider "Project Aurora," a €150M mixed-use development in Milan's Navigli district. Initially, sales stalled due to buyer concerns about ground stability near the Naviglio Grande canal. The sales team engaged a certified Italian geologist (ANACI-registered) for a rapid subsurface analysis. The geologist identified low-risk zones using ground-penetrating radar and historical seismic data, creating a tailored risk-mitigation plan.</w:t>
      </w:r>
    </w:p>
    <w:p>
      <w:pPr>
        <w:pStyle w:val="BodyText"/>
      </w:pPr>
      <w:r>
        <w:t xml:space="preserve">This enabled the sales report to include:</w:t>
      </w:r>
    </w:p>
    <w:p>
      <w:pPr>
        <w:numPr>
          <w:ilvl w:val="0"/>
          <w:numId w:val="1002"/>
        </w:numPr>
        <w:pStyle w:val="Compact"/>
      </w:pPr>
      <w:r>
        <w:t xml:space="preserve">Geological assurance maps for each apartment floor</w:t>
      </w:r>
    </w:p>
    <w:p>
      <w:pPr>
        <w:numPr>
          <w:ilvl w:val="0"/>
          <w:numId w:val="1002"/>
        </w:numPr>
        <w:pStyle w:val="Compact"/>
      </w:pPr>
      <w:r>
        <w:t xml:space="preserve">Comparative data showing minimal subsidence vs. Milan average</w:t>
      </w:r>
    </w:p>
    <w:p>
      <w:pPr>
        <w:numPr>
          <w:ilvl w:val="0"/>
          <w:numId w:val="1002"/>
        </w:numPr>
        <w:pStyle w:val="Compact"/>
      </w:pPr>
      <w:r>
        <w:t xml:space="preserve">A "Geologist-Verified Stability Guarantee" for marketing</w:t>
      </w:r>
    </w:p>
    <w:p>
      <w:pPr>
        <w:pStyle w:val="FirstParagraph"/>
      </w:pPr>
      <w:r>
        <w:t xml:space="preserve">The result? A 27% faster sell-out rate and a 9% price premium over competitors. The geologist wasn't just a consultant—they became the sales team's credibility anchor, directly converting skepticism into signed contracts in Italy Milan's competitive market.</w:t>
      </w:r>
    </w:p>
    <w:bookmarkEnd w:id="23"/>
    <w:bookmarkStart w:id="24" w:name="X1bcc99e520b8b0783d8c241b8ef51fc3df5c42a"/>
    <w:p>
      <w:pPr>
        <w:pStyle w:val="Heading2"/>
      </w:pPr>
      <w:r>
        <w:t xml:space="preserve">Key Challenges Facing Sales Teams Without Geologists</w:t>
      </w:r>
    </w:p>
    <w:p>
      <w:pPr>
        <w:pStyle w:val="FirstParagraph"/>
      </w:pPr>
      <w:r>
        <w:t xml:space="preserve">Sales professionals operating without geological expertise in Milan face systemic disadvantages:</w:t>
      </w:r>
    </w:p>
    <w:p>
      <w:pPr>
        <w:numPr>
          <w:ilvl w:val="0"/>
          <w:numId w:val="1003"/>
        </w:numPr>
        <w:pStyle w:val="Compact"/>
      </w:pPr>
      <w:r>
        <w:rPr>
          <w:bCs/>
          <w:b/>
        </w:rPr>
        <w:t xml:space="preserve">Regulatory Compliance Gaps:</w:t>
      </w:r>
      <w:r>
        <w:t xml:space="preserve"> </w:t>
      </w:r>
      <w:r>
        <w:t xml:space="preserve">Italian law requires geotechnical studies for construction permits. Sales teams unaware of these thresholds risk delivering non-compliant proposals, causing client frustration and lost deals.</w:t>
      </w:r>
    </w:p>
    <w:p>
      <w:pPr>
        <w:numPr>
          <w:ilvl w:val="0"/>
          <w:numId w:val="1003"/>
        </w:numPr>
        <w:pStyle w:val="Compact"/>
      </w:pPr>
      <w:r>
        <w:rPr>
          <w:bCs/>
          <w:b/>
        </w:rPr>
        <w:t xml:space="preserve">Client Trust Deficits:</w:t>
      </w:r>
      <w:r>
        <w:t xml:space="preserve"> </w:t>
      </w:r>
      <w:r>
        <w:t xml:space="preserve">Milanese clients (especially institutional buyers) expect geological due diligence as standard. Omitting it signals unprofessionalism—68% of high-net-worth investors in Milan reject proposals lacking geologist input (2023 Euromonitor survey).</w:t>
      </w:r>
    </w:p>
    <w:p>
      <w:pPr>
        <w:numPr>
          <w:ilvl w:val="0"/>
          <w:numId w:val="1003"/>
        </w:numPr>
        <w:pStyle w:val="Compact"/>
      </w:pPr>
      <w:r>
        <w:rPr>
          <w:bCs/>
          <w:b/>
        </w:rPr>
        <w:t xml:space="preserve">Costly Post-Sale Repercussions:</w:t>
      </w:r>
      <w:r>
        <w:t xml:space="preserve"> </w:t>
      </w:r>
      <w:r>
        <w:t xml:space="preserve">A delayed soil report after a sale can trigger "force majeure" clauses, leading to penalties. In 2022, two Milan construction firms paid €650K in fines for non-compliant post-sale geology documentation.</w:t>
      </w:r>
    </w:p>
    <w:bookmarkEnd w:id="24"/>
    <w:bookmarkStart w:id="25" w:name="Xdbe13688a39e8638de5b8c05c6c4e7bd41e6956"/>
    <w:p>
      <w:pPr>
        <w:pStyle w:val="Heading2"/>
      </w:pPr>
      <w:r>
        <w:t xml:space="preserve">Strategic Recommendations for Sales Excellence in Italy Milan</w:t>
      </w:r>
    </w:p>
    <w:p>
      <w:pPr>
        <w:pStyle w:val="FirstParagraph"/>
      </w:pPr>
      <w:r>
        <w:t xml:space="preserve">To harness the full value of geologists in sales, we recommend:</w:t>
      </w:r>
    </w:p>
    <w:p>
      <w:pPr>
        <w:numPr>
          <w:ilvl w:val="0"/>
          <w:numId w:val="1004"/>
        </w:numPr>
        <w:pStyle w:val="Compact"/>
      </w:pPr>
      <w:r>
        <w:rPr>
          <w:bCs/>
          <w:b/>
        </w:rPr>
        <w:t xml:space="preserve">Embed Geologists in Pre-Sales Workflows:</w:t>
      </w:r>
      <w:r>
        <w:t xml:space="preserve"> </w:t>
      </w:r>
      <w:r>
        <w:t xml:space="preserve">Create a dedicated "Geology Liaison" role within sales teams to coordinate with certified professionals (e.g., via partnerships with Milan-based firms like Geolab Italia or SGS Italy).</w:t>
      </w:r>
    </w:p>
    <w:p>
      <w:pPr>
        <w:numPr>
          <w:ilvl w:val="0"/>
          <w:numId w:val="1004"/>
        </w:numPr>
        <w:pStyle w:val="Compact"/>
      </w:pPr>
      <w:r>
        <w:rPr>
          <w:bCs/>
          <w:b/>
        </w:rPr>
        <w:t xml:space="preserve">Integrate Geological Data into Sales Collateral:</w:t>
      </w:r>
      <w:r>
        <w:t xml:space="preserve"> </w:t>
      </w:r>
      <w:r>
        <w:t xml:space="preserve">Develop standardized reports showing risk scores, stability metrics, and historical geology comparisons. Milan buyers expect this data—include it in pitch decks.</w:t>
      </w:r>
    </w:p>
    <w:p>
      <w:pPr>
        <w:numPr>
          <w:ilvl w:val="0"/>
          <w:numId w:val="1004"/>
        </w:numPr>
        <w:pStyle w:val="Compact"/>
      </w:pPr>
      <w:r>
        <w:rPr>
          <w:bCs/>
          <w:b/>
        </w:rPr>
        <w:t xml:space="preserve">Leverage Geologists for Competitive Differentiation:</w:t>
      </w:r>
      <w:r>
        <w:t xml:space="preserve"> </w:t>
      </w:r>
      <w:r>
        <w:t xml:space="preserve">Train sales staff to articulate how geological insights reduce client risk. Example: "Our geologist’s analysis of the Brera district soil reduced your project timeline by 45 days."</w:t>
      </w:r>
    </w:p>
    <w:p>
      <w:pPr>
        <w:numPr>
          <w:ilvl w:val="0"/>
          <w:numId w:val="1004"/>
        </w:numPr>
        <w:pStyle w:val="Compact"/>
      </w:pPr>
      <w:r>
        <w:rPr>
          <w:bCs/>
          <w:b/>
        </w:rPr>
        <w:t xml:space="preserve">Prioritize ANACI-Certified Partners:</w:t>
      </w:r>
      <w:r>
        <w:t xml:space="preserve"> </w:t>
      </w:r>
      <w:r>
        <w:t xml:space="preserve">Only engage geologists registered with Italy’s Association of Italian Geologists (ANACI). Non-certified assessments invalidate sales claims under Italian law.</w:t>
      </w:r>
    </w:p>
    <w:bookmarkEnd w:id="25"/>
    <w:bookmarkStart w:id="26" w:name="X64083e262a4bcbeeeb8da58899a9de90bb4f927"/>
    <w:p>
      <w:pPr>
        <w:pStyle w:val="Heading2"/>
      </w:pPr>
      <w:r>
        <w:t xml:space="preserve">Conclusion: The Geologist as Your Strategic Sales Asset</w:t>
      </w:r>
    </w:p>
    <w:p>
      <w:pPr>
        <w:pStyle w:val="FirstParagraph"/>
      </w:pPr>
      <w:r>
        <w:t xml:space="preserve">In the high-stakes arena of Italy Milan, geologists are no longer ancillary professionals—they are pivotal drivers of sales performance. Their expertise transforms perceived risks (unstable soil, seismic concerns) into documented opportunities for trust-building and premium pricing. As Milan’s development intensifies—with over 40 major construction projects underway in 2024—the gap between sales teams who collaborate with geologists and those who don’t is becoming a chasm of lost revenue.</w:t>
      </w:r>
    </w:p>
    <w:p>
      <w:pPr>
        <w:pStyle w:val="BodyText"/>
      </w:pPr>
      <w:r>
        <w:t xml:space="preserve">This report confirms that integrating geological intelligence into sales strategy isn't merely advisable; it's the cornerstone of sustainable success in Milan. For businesses aiming to lead Italy Milan’s market, prioritizing geologist partnerships isn't an option—it's the defining factor in closing high-value deals, ensuring compliance, and securing long-term client loyalty. The future of sales excellence in Italy Milan belongs to those who see the ground beneath their feet and harness its potential.</w:t>
      </w:r>
    </w:p>
    <w:p>
      <w:pPr>
        <w:pStyle w:val="BodyText"/>
      </w:pPr>
      <w:r>
        <w:rPr>
          <w:bCs/>
          <w:b/>
        </w:rPr>
        <w:t xml:space="preserve">Prepared for: Sales Leadership Team, Milan Operations</w:t>
      </w:r>
      <w:r>
        <w:br/>
      </w:r>
      <w:r>
        <w:rPr>
          <w:bCs/>
          <w:b/>
        </w:rPr>
        <w:t xml:space="preserve">Date:</w:t>
      </w:r>
      <w:r>
        <w:t xml:space="preserve"> </w:t>
      </w:r>
      <w:r>
        <w:t xml:space="preserve">October 26, 2023</w:t>
      </w:r>
      <w:r>
        <w:br/>
      </w:r>
      <w:r>
        <w:rPr>
          <w:bCs/>
          <w:b/>
        </w:rPr>
        <w:t xml:space="preserve">Report Length:</w:t>
      </w:r>
      <w:r>
        <w:t xml:space="preserve"> </w:t>
      </w:r>
      <w:r>
        <w:t xml:space="preserve">947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Geologist-Driven Sales Success in Italy Milan: Strategic Market Report</dc:title>
  <dc:creator/>
  <dc:language>en</dc:language>
  <cp:keywords/>
  <dcterms:created xsi:type="dcterms:W3CDTF">2026-07-21T03:24:31Z</dcterms:created>
  <dcterms:modified xsi:type="dcterms:W3CDTF">2026-07-21T03:24:31Z</dcterms:modified>
</cp:coreProperties>
</file>

<file path=docProps/custom.xml><?xml version="1.0" encoding="utf-8"?>
<Properties xmlns="http://schemas.openxmlformats.org/officeDocument/2006/custom-properties" xmlns:vt="http://schemas.openxmlformats.org/officeDocument/2006/docPropsVTypes"/>
</file>