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Performance</w:t>
      </w:r>
      <w:r>
        <w:t xml:space="preserve"> </w:t>
      </w:r>
      <w:r>
        <w:t xml:space="preserve">-</w:t>
      </w:r>
      <w:r>
        <w:t xml:space="preserve"> </w:t>
      </w:r>
      <w:r>
        <w:t xml:space="preserve">Kazakhstan</w:t>
      </w:r>
      <w:r>
        <w:t xml:space="preserve"> </w:t>
      </w:r>
      <w:r>
        <w:t xml:space="preserve">Almaty</w:t>
      </w:r>
    </w:p>
    <w:bookmarkStart w:id="29" w:name="X00e5602a07309f7bde2cf0699d3526f784aa04e"/>
    <w:p>
      <w:pPr>
        <w:pStyle w:val="Heading1"/>
      </w:pPr>
      <w:r>
        <w:t xml:space="preserve">Sales Report: Geological Services Performance Analysis for Kazakhstan Almaty Region</w:t>
      </w:r>
    </w:p>
    <w:p>
      <w:pPr>
        <w:pStyle w:val="FirstParagraph"/>
      </w:pPr>
      <w:r>
        <w:rPr>
          <w:bCs/>
          <w:b/>
        </w:rPr>
        <w:t xml:space="preserve">Prepared For:</w:t>
      </w:r>
      <w:r>
        <w:t xml:space="preserve"> </w:t>
      </w:r>
      <w:r>
        <w:t xml:space="preserve">Executive Leadership, Central Asia Operations</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Department - Central Asia Division</w:t>
      </w:r>
    </w:p>
    <w:bookmarkStart w:id="20" w:name="i.-executive-summary"/>
    <w:p>
      <w:pPr>
        <w:pStyle w:val="Heading2"/>
      </w:pPr>
      <w:r>
        <w:t xml:space="preserve">I. Executive Summary</w:t>
      </w:r>
    </w:p>
    <w:p>
      <w:pPr>
        <w:pStyle w:val="FirstParagraph"/>
      </w:pPr>
      <w:r>
        <w:t xml:space="preserve">This comprehensive Sales Report details the performance of geological service delivery across Kazakhstan Almaty during Q3 2023. The report demonstrates a 17.8% year-over-year revenue growth in geological consulting and resource assessment services, driven by strategic expansion into Kazakhstan's burgeoning mineral exploration sector. Our team of certified</w:t>
      </w:r>
      <w:r>
        <w:t xml:space="preserve"> </w:t>
      </w:r>
      <w:r>
        <w:rPr>
          <w:bCs/>
          <w:b/>
        </w:rPr>
        <w:t xml:space="preserve">Geologist</w:t>
      </w:r>
      <w:r>
        <w:t xml:space="preserve"> </w:t>
      </w:r>
      <w:r>
        <w:t xml:space="preserve">professionals has established Almaty as the operational nucleus for Central Asian projects, securing seven major contracts totaling $2.3 million. This growth underscores the critical role of specialized geological expertise in unlocking Kazakhstan's resource potential, with Almaty serving as the strategic hub for all Central Asian operations.</w:t>
      </w:r>
    </w:p>
    <w:bookmarkEnd w:id="20"/>
    <w:bookmarkStart w:id="21" w:name="Xb01d9978dce2564cfbb43fa17654ddaca9d4ab1"/>
    <w:p>
      <w:pPr>
        <w:pStyle w:val="Heading2"/>
      </w:pPr>
      <w:r>
        <w:t xml:space="preserve">II. Market Context: Kazakhstan Almaty Geological Services Landscape</w:t>
      </w:r>
    </w:p>
    <w:p>
      <w:pPr>
        <w:pStyle w:val="FirstParagraph"/>
      </w:pPr>
      <w:r>
        <w:t xml:space="preserve">Kazakhstan remains one of the world's top mineral-producing nations, with 13% of global reserves in copper, gold, and rare earth elements. The Almaty region—housing 35% of Kazakhstan's exploration licenses—has emerged as a pivotal market. Our analysis reveals that Almaty-based geological service providers face unique challenges: complex terrain (including the Tien Shan mountain range), evolving regulatory frameworks under Kazakhstan's 2023 Mineral Resources Law, and increasing demand for sustainable exploration practices. The</w:t>
      </w:r>
      <w:r>
        <w:t xml:space="preserve"> </w:t>
      </w:r>
      <w:r>
        <w:rPr>
          <w:bCs/>
          <w:b/>
        </w:rPr>
        <w:t xml:space="preserve">Geologist</w:t>
      </w:r>
      <w:r>
        <w:t xml:space="preserve"> </w:t>
      </w:r>
      <w:r>
        <w:t xml:space="preserve">must navigate these factors while delivering actionable data to mining companies seeking development opportunities in this high-potential region.</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(KZT)</w:t>
      </w:r>
    </w:p>
    <w:p>
      <w:pPr>
        <w:pStyle w:val="BodyText"/>
      </w:pPr>
      <w:r>
        <w:t xml:space="preserve">857,400,000</w:t>
      </w:r>
    </w:p>
    <w:p>
      <w:pPr>
        <w:pStyle w:val="BodyText"/>
      </w:pPr>
      <w:r>
        <w:t xml:space="preserve">736,150,000</w:t>
      </w:r>
    </w:p>
    <w:p>
      <w:pPr>
        <w:pStyle w:val="BodyText"/>
      </w:pPr>
      <w:r>
        <w:t xml:space="preserve">+16.5%</w:t>
      </w:r>
    </w:p>
    <w:p>
      <w:pPr>
        <w:pStyle w:val="BodyText"/>
      </w:pPr>
      <w:r>
        <w:t xml:space="preserve">New Clients Acquired</w:t>
      </w:r>
    </w:p>
    <w:p>
      <w:pPr>
        <w:pStyle w:val="BodyText"/>
      </w:pPr>
      <w:r>
        <w:t xml:space="preserve">12</w:t>
      </w:r>
    </w:p>
    <w:p>
      <w:pPr>
        <w:pStyle w:val="BodyText"/>
      </w:pPr>
      <w:r>
        <w:t xml:space="preserve">8</w:t>
      </w:r>
    </w:p>
    <w:p>
      <w:pPr>
        <w:pStyle w:val="BodyText"/>
      </w:pPr>
      <w:r>
        <w:t xml:space="preserve">+50%</w:t>
      </w:r>
    </w:p>
    <w:p>
      <w:pPr>
        <w:pStyle w:val="BodyText"/>
      </w:pPr>
      <w:r>
        <w:t xml:space="preserve">Geological Survey Projects Completed in Almaty Region</w:t>
      </w:r>
    </w:p>
    <w:p>
      <w:pPr>
        <w:pStyle w:val="BodyText"/>
      </w:pPr>
      <w:r>
        <w:t xml:space="preserve">19</w:t>
      </w:r>
    </w:p>
    <w:p>
      <w:pPr>
        <w:pStyle w:val="BodyText"/>
      </w:pPr>
      <w:r>
        <w:t xml:space="preserve">14</w:t>
      </w:r>
    </w:p>
    <w:p>
      <w:pPr>
        <w:pStyle w:val="BodyText"/>
      </w:pPr>
      <w:r>
        <w:t xml:space="preserve">Cross-Sell Rate (Geologist-Driven)</w:t>
      </w:r>
    </w:p>
    <w:p>
      <w:pPr>
        <w:pStyle w:val="BodyText"/>
      </w:pPr>
      <w:r>
        <w:t xml:space="preserve">63%</w:t>
      </w:r>
    </w:p>
    <w:p>
      <w:pPr>
        <w:pStyle w:val="BodyText"/>
      </w:pPr>
      <w:r>
        <w:t xml:space="preserve">52%</w:t>
      </w:r>
    </w:p>
    <w:p>
      <w:pPr>
        <w:pStyle w:val="BodyText"/>
      </w:pPr>
      <w:r>
        <w:t xml:space="preserve">The 17.8% revenue growth directly correlates with our strategic investment in Almaty-based</w:t>
      </w:r>
      <w:r>
        <w:t xml:space="preserve"> </w:t>
      </w:r>
      <w:r>
        <w:rPr>
          <w:bCs/>
          <w:b/>
        </w:rPr>
        <w:t xml:space="preserve">Geologist</w:t>
      </w:r>
      <w:r>
        <w:t xml:space="preserve"> </w:t>
      </w:r>
      <w:r>
        <w:t xml:space="preserve">talent. We've expanded our local technical team by 40% this year, with all new hires possessing advanced degrees from Kazakhstani universities (including Almaty's KIMEP University) and field experience in Central Asian geology. This localization strategy has improved client trust by 32%, evidenced in post-project satisfaction surveys.</w:t>
      </w:r>
    </w:p>
    <w:bookmarkEnd w:id="22"/>
    <w:bookmarkStart w:id="23" w:name="X45a639d913d20fedbd489f1f811c8c6fb0d6a71"/>
    <w:p>
      <w:pPr>
        <w:pStyle w:val="Heading2"/>
      </w:pPr>
      <w:r>
        <w:t xml:space="preserve">IV. Key Projects Driving Success in Kazakhstan Almaty</w:t>
      </w:r>
    </w:p>
    <w:p>
      <w:pPr>
        <w:pStyle w:val="FirstParagraph"/>
      </w:pPr>
      <w:r>
        <w:rPr>
          <w:bCs/>
          <w:b/>
        </w:rPr>
        <w:t xml:space="preserve">Project Alpha: Altyn-Tau Copper-Gold Exploration (Almaty Province)</w:t>
      </w:r>
      <w:r>
        <w:br/>
      </w:r>
      <w:r>
        <w:t xml:space="preserve">A $680,000 contract secured through a collaborative effort between our Almaty office and a leading Kazakhstani mining consortium. The assigned</w:t>
      </w:r>
      <w:r>
        <w:t xml:space="preserve"> </w:t>
      </w:r>
      <w:r>
        <w:rPr>
          <w:bCs/>
          <w:b/>
        </w:rPr>
        <w:t xml:space="preserve">Geologist</w:t>
      </w:r>
      <w:r>
        <w:t xml:space="preserve">, Dr. Aliya Sarsembayeva (Ph.D., Tien Shan Geology), developed the initial resource model using drone-based LiDAR surveys and core logging—accelerating the exploration timeline by 37%. This project has already triggered three follow-up contracts worth $1.2 million.</w:t>
      </w:r>
    </w:p>
    <w:p>
      <w:pPr>
        <w:pStyle w:val="BodyText"/>
      </w:pPr>
      <w:r>
        <w:rPr>
          <w:bCs/>
          <w:b/>
        </w:rPr>
        <w:t xml:space="preserve">Project Beta: Sustainable Mining Initiative (Almaty City)</w:t>
      </w:r>
      <w:r>
        <w:br/>
      </w:r>
      <w:r>
        <w:t xml:space="preserve">Our most significant Q3 win with Kazakhmys Corporation, focusing on reducing environmental impact during exploration. The</w:t>
      </w:r>
      <w:r>
        <w:t xml:space="preserve"> </w:t>
      </w:r>
      <w:r>
        <w:rPr>
          <w:bCs/>
          <w:b/>
        </w:rPr>
        <w:t xml:space="preserve">Geologist</w:t>
      </w:r>
      <w:r>
        <w:t xml:space="preserve">-led team implemented a new soil sampling protocol compliant with Kazakhstan's 2023 Environmental Standards, resulting in 45% faster permitting and saving the client $187,000 in regulatory fees. This success directly influenced two other major clients to adopt similar sustainable practices.</w:t>
      </w:r>
    </w:p>
    <w:bookmarkEnd w:id="23"/>
    <w:bookmarkStart w:id="24" w:name="Xa0de55472102df63f535426c6cd926bdbc51b0e"/>
    <w:p>
      <w:pPr>
        <w:pStyle w:val="Heading2"/>
      </w:pPr>
      <w:r>
        <w:t xml:space="preserve">V. Client Feedback Highlights (Kazakhstan Almaty Focus)</w:t>
      </w:r>
    </w:p>
    <w:p>
      <w:pPr>
        <w:pStyle w:val="FirstParagraph"/>
      </w:pPr>
      <w:r>
        <w:t xml:space="preserve">Client testimonials consistently emphasize the value of our localized geological expertise:</w:t>
      </w:r>
    </w:p>
    <w:p>
      <w:pPr>
        <w:pStyle w:val="BlockText"/>
      </w:pPr>
      <w:r>
        <w:t xml:space="preserve">"</w:t>
      </w:r>
      <w:r>
        <w:rPr>
          <w:iCs/>
          <w:i/>
        </w:rPr>
        <w:t xml:space="preserve">The Almaty-based Geologist team understood our specific challenges in the Zhetisu region—unlike international firms that didn't grasp local geology. Their insights directly influenced our $40M investment decision.</w:t>
      </w:r>
      <w:r>
        <w:t xml:space="preserve">"</w:t>
      </w:r>
      <w:r>
        <w:br/>
      </w:r>
      <w:r>
        <w:rPr>
          <w:bCs/>
          <w:b/>
        </w:rPr>
        <w:t xml:space="preserve">- Director, Eurasian Mining Group, Almaty</w:t>
      </w:r>
    </w:p>
    <w:p>
      <w:pPr>
        <w:pStyle w:val="BlockText"/>
      </w:pPr>
      <w:r>
        <w:t xml:space="preserve">"</w:t>
      </w:r>
      <w:r>
        <w:rPr>
          <w:iCs/>
          <w:i/>
        </w:rPr>
        <w:t xml:space="preserve">After years of working with foreign contractors, we now exclusively partner with the Almaty office. Their knowledge of Kazakhstan's stratigraphy and access to local data repositories has been transformative.</w:t>
      </w:r>
      <w:r>
        <w:t xml:space="preserve">"</w:t>
      </w:r>
      <w:r>
        <w:br/>
      </w:r>
      <w:r>
        <w:rPr>
          <w:bCs/>
          <w:b/>
        </w:rPr>
        <w:t xml:space="preserve">- Chief Geologist, Kazakh Resource Development</w:t>
      </w:r>
    </w:p>
    <w:bookmarkEnd w:id="24"/>
    <w:bookmarkStart w:id="25" w:name="Xdbf334e75155f8f3ce30d9e7be99cadb0eddd1a"/>
    <w:p>
      <w:pPr>
        <w:pStyle w:val="Heading2"/>
      </w:pPr>
      <w:r>
        <w:t xml:space="preserve">VI. Challenges in Kazakhstan Almaty Market</w:t>
      </w:r>
    </w:p>
    <w:p>
      <w:pPr>
        <w:pStyle w:val="FirstParagraph"/>
      </w:pPr>
      <w:r>
        <w:t xml:space="preserve">Despite strong performance, three challenges require attention:</w:t>
      </w:r>
    </w:p>
    <w:p>
      <w:pPr>
        <w:numPr>
          <w:ilvl w:val="0"/>
          <w:numId w:val="1001"/>
        </w:numPr>
        <w:pStyle w:val="Compact"/>
      </w:pPr>
      <w:r>
        <w:rPr>
          <w:bCs/>
          <w:b/>
        </w:rPr>
        <w:t xml:space="preserve">Regulatory Complexity:</w:t>
      </w:r>
      <w:r>
        <w:t xml:space="preserve"> </w:t>
      </w:r>
      <w:r>
        <w:t xml:space="preserve">Kazakhstan's evolving mineral licensing process requires continuous adaptation. Our Almaty office now dedicates 20% of geologist time to regulatory compliance updates.</w:t>
      </w:r>
    </w:p>
    <w:p>
      <w:pPr>
        <w:numPr>
          <w:ilvl w:val="0"/>
          <w:numId w:val="1001"/>
        </w:numPr>
        <w:pStyle w:val="Compact"/>
      </w:pPr>
      <w:r>
        <w:rPr>
          <w:bCs/>
          <w:b/>
        </w:rPr>
        <w:t xml:space="preserve">Talent Retention:</w:t>
      </w:r>
      <w:r>
        <w:t xml:space="preserve"> </w:t>
      </w:r>
      <w:r>
        <w:t xml:space="preserve">Competition for specialized Kazakhstani geologists is intense. We've launched an "Almaty Geoscientist Fellowship" offering tuition for advanced courses at Almaty's Geological Institute.</w:t>
      </w:r>
    </w:p>
    <w:p>
      <w:pPr>
        <w:numPr>
          <w:ilvl w:val="0"/>
          <w:numId w:val="1001"/>
        </w:numPr>
        <w:pStyle w:val="Compact"/>
      </w:pPr>
      <w:r>
        <w:rPr>
          <w:bCs/>
          <w:b/>
        </w:rPr>
        <w:t xml:space="preserve">Infrastructure Limitations:</w:t>
      </w:r>
      <w:r>
        <w:t xml:space="preserve"> </w:t>
      </w:r>
      <w:r>
        <w:t xml:space="preserve">Remote field sites in East Kazakhstan require mobile equipment upgrades. This year, we invested $150,000 in Almaty-based drone fleets and portable XRF analyzers for on-site analysis.</w:t>
      </w:r>
    </w:p>
    <w:bookmarkEnd w:id="25"/>
    <w:bookmarkStart w:id="26" w:name="X2ba075dcb5e8b89479987c2f40f27546c6926b3"/>
    <w:p>
      <w:pPr>
        <w:pStyle w:val="Heading2"/>
      </w:pPr>
      <w:r>
        <w:t xml:space="preserve">VII. Strategic Recommendations for Kazakhstan Almaty Operations</w:t>
      </w:r>
    </w:p>
    <w:p>
      <w:pPr>
        <w:pStyle w:val="FirstParagraph"/>
      </w:pPr>
      <w:r>
        <w:t xml:space="preserve">Based on Q3 performance data and market analysis, we propose:</w:t>
      </w:r>
    </w:p>
    <w:p>
      <w:pPr>
        <w:numPr>
          <w:ilvl w:val="0"/>
          <w:numId w:val="1002"/>
        </w:numPr>
        <w:pStyle w:val="Compact"/>
      </w:pPr>
      <w:r>
        <w:rPr>
          <w:bCs/>
          <w:b/>
        </w:rPr>
        <w:t xml:space="preserve">Expand Almaty Geologist R&amp;D Center:</w:t>
      </w:r>
      <w:r>
        <w:t xml:space="preserve"> </w:t>
      </w:r>
      <w:r>
        <w:t xml:space="preserve">Establish a dedicated facility within Kazakhstan's capital to develop region-specific exploration models for the Tien Shan belt.</w:t>
      </w:r>
    </w:p>
    <w:p>
      <w:pPr>
        <w:numPr>
          <w:ilvl w:val="0"/>
          <w:numId w:val="1002"/>
        </w:numPr>
        <w:pStyle w:val="Compact"/>
      </w:pPr>
      <w:r>
        <w:rPr>
          <w:bCs/>
          <w:b/>
        </w:rPr>
        <w:t xml:space="preserve">Government Partnership Initiative:</w:t>
      </w:r>
      <w:r>
        <w:t xml:space="preserve"> </w:t>
      </w:r>
      <w:r>
        <w:t xml:space="preserve">Co-develop a mineral potential mapping project with Kazakhstan's Ministry of Energy, positioning our</w:t>
      </w:r>
      <w:r>
        <w:t xml:space="preserve"> </w:t>
      </w:r>
      <w:r>
        <w:rPr>
          <w:bCs/>
          <w:b/>
        </w:rPr>
        <w:t xml:space="preserve">Geologist</w:t>
      </w:r>
      <w:r>
        <w:t xml:space="preserve"> </w:t>
      </w:r>
      <w:r>
        <w:t xml:space="preserve">team as national experts.</w:t>
      </w:r>
    </w:p>
    <w:p>
      <w:pPr>
        <w:numPr>
          <w:ilvl w:val="0"/>
          <w:numId w:val="1002"/>
        </w:numPr>
        <w:pStyle w:val="Compact"/>
      </w:pPr>
      <w:r>
        <w:rPr>
          <w:bCs/>
          <w:b/>
        </w:rPr>
        <w:t xml:space="preserve">Sustainable Exploration Certification:</w:t>
      </w:r>
      <w:r>
        <w:t xml:space="preserve"> </w:t>
      </w:r>
      <w:r>
        <w:t xml:space="preserve">Create a "Green Geology" certification program for Almaty-based teams to differentiate services in Kazakhstan's increasingly eco-conscious market.</w:t>
      </w:r>
    </w:p>
    <w:bookmarkEnd w:id="26"/>
    <w:bookmarkStart w:id="27" w:name="viii.-future-outlook-2024-projection"/>
    <w:p>
      <w:pPr>
        <w:pStyle w:val="Heading2"/>
      </w:pPr>
      <w:r>
        <w:t xml:space="preserve">VIII. Future Outlook: 2024 Projection</w:t>
      </w:r>
    </w:p>
    <w:p>
      <w:pPr>
        <w:pStyle w:val="FirstParagraph"/>
      </w:pPr>
      <w:r>
        <w:t xml:space="preserve">With Kazakhstan's government prioritizing mineral exports (targeting $50 billion annual revenue by 2030), we forecast 25% YoY growth in Almaty geological services. The key differentiator will remain the depth of local</w:t>
      </w:r>
      <w:r>
        <w:t xml:space="preserve"> </w:t>
      </w:r>
      <w:r>
        <w:rPr>
          <w:bCs/>
          <w:b/>
        </w:rPr>
        <w:t xml:space="preserve">Geologist</w:t>
      </w:r>
      <w:r>
        <w:t xml:space="preserve"> </w:t>
      </w:r>
      <w:r>
        <w:t xml:space="preserve">expertise. We anticipate:</w:t>
      </w:r>
    </w:p>
    <w:p>
      <w:pPr>
        <w:numPr>
          <w:ilvl w:val="0"/>
          <w:numId w:val="1003"/>
        </w:numPr>
        <w:pStyle w:val="Compact"/>
      </w:pPr>
      <w:r>
        <w:t xml:space="preserve">48% market share growth in Kazakhstan's high-value exploration segment by Q2 2024</w:t>
      </w:r>
    </w:p>
    <w:p>
      <w:pPr>
        <w:numPr>
          <w:ilvl w:val="0"/>
          <w:numId w:val="1003"/>
        </w:numPr>
        <w:pStyle w:val="Compact"/>
      </w:pPr>
      <w:r>
        <w:t xml:space="preserve">New contracts with three state-owned mining entities in Almaty Region</w:t>
      </w:r>
    </w:p>
    <w:p>
      <w:pPr>
        <w:numPr>
          <w:ilvl w:val="0"/>
          <w:numId w:val="1003"/>
        </w:numPr>
        <w:pStyle w:val="Compact"/>
      </w:pPr>
      <w:r>
        <w:t xml:space="preserve">Establishment of the first Central Asian geological data repository in Almaty</w:t>
      </w:r>
    </w:p>
    <w:bookmarkEnd w:id="27"/>
    <w:bookmarkStart w:id="28" w:name="ix.-conclusion"/>
    <w:p>
      <w:pPr>
        <w:pStyle w:val="Heading2"/>
      </w:pPr>
      <w:r>
        <w:t xml:space="preserve">IX. Conclusion</w:t>
      </w:r>
    </w:p>
    <w:p>
      <w:pPr>
        <w:pStyle w:val="FirstParagraph"/>
      </w:pPr>
      <w:r>
        <w:t xml:space="preserve">This Sales Report confirms that Kazakhstan Almaty has evolved from a regional office to our strategic growth engine for Central Asia. The success hinges on embedding highly qualified geologists within the local ecosystem—where they understand not just rock formations, but also Kazakhstani business culture and regulatory nuances. Our 17.8% revenue increase demonstrates that specialized geological expertise, when rooted in Almaty's operational context, delivers measurable competitive advantage in Kazakhstan's dynamic resource sector. We recommend doubling down on Almaty talent development as the cornerstone of our Central Asian expansion strategy.</w:t>
      </w:r>
    </w:p>
    <w:p>
      <w:pPr>
        <w:pStyle w:val="BodyText"/>
      </w:pPr>
      <w:r>
        <w:rPr>
          <w:bCs/>
          <w:b/>
        </w:rPr>
        <w:t xml:space="preserve">Appendix: Geologist Performance Metrics</w:t>
      </w:r>
    </w:p>
    <w:p>
      <w:pPr>
        <w:numPr>
          <w:ilvl w:val="0"/>
          <w:numId w:val="1004"/>
        </w:numPr>
        <w:pStyle w:val="Compact"/>
      </w:pPr>
      <w:r>
        <w:t xml:space="preserve">Almaty-based geologists completed 92% of all Kazakhstan projects in Q3</w:t>
      </w:r>
    </w:p>
    <w:p>
      <w:pPr>
        <w:numPr>
          <w:ilvl w:val="0"/>
          <w:numId w:val="1004"/>
        </w:numPr>
        <w:pStyle w:val="Compact"/>
      </w:pPr>
      <w:r>
        <w:t xml:space="preserve">Client retention rate for geologists with &gt;5 years in Kazakhstan: 96%</w:t>
      </w:r>
    </w:p>
    <w:p>
      <w:pPr>
        <w:numPr>
          <w:ilvl w:val="0"/>
          <w:numId w:val="1004"/>
        </w:numPr>
        <w:pStyle w:val="Compact"/>
      </w:pPr>
      <w:r>
        <w:t xml:space="preserve">Average project delivery time: 18.7 days (vs industry avg: 24.5 days)</w:t>
      </w:r>
    </w:p>
    <w:p>
      <w:pPr>
        <w:pStyle w:val="FirstParagraph"/>
      </w:pPr>
      <w:r>
        <w:rPr>
          <w:iCs/>
          <w:i/>
        </w:rPr>
        <w:t xml:space="preserve">This document is confidential and intended solely for internal use by Central Asia Operations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Performance - Kazakhstan Almaty</dc:title>
  <dc:creator/>
  <dc:language>en</dc:language>
  <cp:keywords/>
  <dcterms:created xsi:type="dcterms:W3CDTF">2026-07-21T03:35:33Z</dcterms:created>
  <dcterms:modified xsi:type="dcterms:W3CDTF">2026-07-21T03:35:33Z</dcterms:modified>
</cp:coreProperties>
</file>

<file path=docProps/custom.xml><?xml version="1.0" encoding="utf-8"?>
<Properties xmlns="http://schemas.openxmlformats.org/officeDocument/2006/custom-properties" xmlns:vt="http://schemas.openxmlformats.org/officeDocument/2006/docPropsVTypes"/>
</file>