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30" w:name="X506b6533037981f698855500b409ffc9524e4ff"/>
    <w:p>
      <w:pPr>
        <w:pStyle w:val="Heading1"/>
      </w:pPr>
      <w:r>
        <w:t xml:space="preserve">Quarterly Geological Services Sales Report: Nigeria Lagos Market Analysis</w:t>
      </w:r>
    </w:p>
    <w:bookmarkStart w:id="29" w:name="X78d4088cf7f7ceb28594b17ce3ee7c586743876"/>
    <w:p>
      <w:pPr>
        <w:pStyle w:val="Heading2"/>
      </w:pPr>
      <w:r>
        <w:t xml:space="preserve">Prepared For: GeoSolutions Nigeria Management Team</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performance of geological services in Nigeria's Lagos market during Q3 2023. As the economic hub of Nigeria and Africa's largest city, Lagos presents unique geological challenges requiring specialized expertise. The report demonstrates how our team of certified Geologist professionals has driven significant revenue growth through technical sales strategies tailored to Lagos' complex subsurface environment. Our geological services portfolio achieved a 24% YoY increase in sales volume, securing key contracts across construction, oil &amp; gas, and environmental sectors within Nigeria Lagos.</w:t>
      </w:r>
    </w:p>
    <w:bookmarkEnd w:id="20"/>
    <w:bookmarkStart w:id="21" w:name="X21be5ec974e75046928c2a363567e7373a4d021"/>
    <w:p>
      <w:pPr>
        <w:pStyle w:val="Heading3"/>
      </w:pPr>
      <w:r>
        <w:t xml:space="preserve">Market Context: Lagos Geological Landscape</w:t>
      </w:r>
    </w:p>
    <w:p>
      <w:pPr>
        <w:pStyle w:val="FirstParagraph"/>
      </w:pPr>
      <w:r>
        <w:t xml:space="preserve">Lagos State's geology presents exceptional challenges due to its coastal location, high water table (averaging 1-2 meters below surface), and soft alluvial deposits. As the nation's commercial capital with over 20 million residents, Nigeria Lagos demands precise geological assessments for infrastructure development. Our Sales Report confirms that 87% of construction projects in Lagos require mandatory geotechnical surveys prior to foundation work – creating a robust market for our Geologist services. The recent $15 billion Lekki Free Zone expansion has intensified demand for subsurface analysis, directly contributing to our Q3 sales surge.</w:t>
      </w:r>
    </w:p>
    <w:bookmarkEnd w:id="21"/>
    <w:bookmarkStart w:id="22" w:name="geologist-driven-sales-performance"/>
    <w:p>
      <w:pPr>
        <w:pStyle w:val="Heading3"/>
      </w:pPr>
      <w:r>
        <w:t xml:space="preserve">Geologist-Driven Sales Performance</w:t>
      </w:r>
    </w:p>
    <w:p>
      <w:pPr>
        <w:pStyle w:val="FirstParagraph"/>
      </w:pPr>
      <w:r>
        <w:t xml:space="preserve">The core of our sales success lies in deploying field-verified Geologist expertise. Our technical sales approach – where each Geologist client meeting includes subsurface mapping and soil analysis – has transformed lead conversion rates from 18% to 42%. Key achievements include:</w:t>
      </w:r>
    </w:p>
    <w:p>
      <w:pPr>
        <w:numPr>
          <w:ilvl w:val="0"/>
          <w:numId w:val="1001"/>
        </w:numPr>
        <w:pStyle w:val="Compact"/>
      </w:pPr>
      <w:r>
        <w:rPr>
          <w:bCs/>
          <w:b/>
        </w:rPr>
        <w:t xml:space="preserve">Construction Sector Dominance:</w:t>
      </w:r>
      <w:r>
        <w:t xml:space="preserve"> </w:t>
      </w:r>
      <w:r>
        <w:t xml:space="preserve">Secured 15 major infrastructure contracts including the Eko Atlantic City expansion, with Geologist teams conducting site-specific soil liquefaction studies that reduced project risks by 63%.</w:t>
      </w:r>
    </w:p>
    <w:p>
      <w:pPr>
        <w:numPr>
          <w:ilvl w:val="0"/>
          <w:numId w:val="1001"/>
        </w:numPr>
        <w:pStyle w:val="Compact"/>
      </w:pPr>
      <w:r>
        <w:rPr>
          <w:bCs/>
          <w:b/>
        </w:rPr>
        <w:t xml:space="preserve">Oil &amp; Gas Partnership:</w:t>
      </w:r>
      <w:r>
        <w:t xml:space="preserve"> </w:t>
      </w:r>
      <w:r>
        <w:t xml:space="preserve">Won a $4.2M contract with Shell Nigeria for seismic data interpretation in Lagos Lagoon, directly attributable to our Geologist's demonstration of hydrocarbon migration mapping capabilities.</w:t>
      </w:r>
    </w:p>
    <w:p>
      <w:pPr>
        <w:numPr>
          <w:ilvl w:val="0"/>
          <w:numId w:val="1001"/>
        </w:numPr>
        <w:pStyle w:val="Compact"/>
      </w:pPr>
      <w:r>
        <w:rPr>
          <w:bCs/>
          <w:b/>
        </w:rPr>
        <w:t xml:space="preserve">Environmental Compliance:</w:t>
      </w:r>
      <w:r>
        <w:t xml:space="preserve"> </w:t>
      </w:r>
      <w:r>
        <w:t xml:space="preserve">Closed 8 environmental remediation deals through Geologist-led contamination risk assessments for multinational corporations operating in Lagos industrial zones.</w:t>
      </w:r>
    </w:p>
    <w:bookmarkEnd w:id="22"/>
    <w:bookmarkStart w:id="23" w:name="sales-metrics-nigeria-lagos-focus"/>
    <w:p>
      <w:pPr>
        <w:pStyle w:val="Heading3"/>
      </w:pPr>
      <w:r>
        <w:t xml:space="preserve">Sales Metrics: Nigeria Lagos Focus</w:t>
      </w:r>
    </w:p>
    <w:p>
      <w:pPr>
        <w:pStyle w:val="FirstParagraph"/>
      </w:pPr>
      <w:r>
        <w:t xml:space="preserve">The following table illustrates our Q3 performance against market-specific targets:</w:t>
      </w:r>
    </w:p>
    <w:p>
      <w:pPr>
        <w:pStyle w:val="BodyText"/>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(Nigeria Lagos)</w:t>
      </w:r>
    </w:p>
    <w:p>
      <w:pPr>
        <w:pStyle w:val="BodyText"/>
      </w:pPr>
      <w:r>
        <w:t xml:space="preserve">$1,847,000</w:t>
      </w:r>
    </w:p>
    <w:p>
      <w:pPr>
        <w:pStyle w:val="BodyText"/>
      </w:pPr>
      <w:r>
        <w:t xml:space="preserve">$1,529,500</w:t>
      </w:r>
    </w:p>
    <w:p>
      <w:pPr>
        <w:pStyle w:val="BodyText"/>
      </w:pPr>
      <w:r>
        <w:t xml:space="preserve">+20.7%</w:t>
      </w:r>
    </w:p>
    <w:p>
      <w:pPr>
        <w:pStyle w:val="BodyText"/>
      </w:pPr>
      <w:r>
        <w:t xml:space="preserve">Geologist-Managed Accounts</w:t>
      </w:r>
    </w:p>
    <w:p>
      <w:pPr>
        <w:pStyle w:val="BodyText"/>
      </w:pPr>
      <w:r>
        <w:t xml:space="preserve">37 (82% of portfolio)</w:t>
      </w:r>
    </w:p>
    <w:p>
      <w:pPr>
        <w:pStyle w:val="BodyText"/>
      </w:pPr>
      <w:r>
        <w:t xml:space="preserve">29 (68%)</w:t>
      </w:r>
    </w:p>
    <w:p>
      <w:pPr>
        <w:pStyle w:val="BodyText"/>
      </w:pPr>
      <w:r>
        <w:t xml:space="preserve">+14%</w:t>
      </w:r>
    </w:p>
    <w:p>
      <w:pPr>
        <w:pStyle w:val="BodyText"/>
      </w:pPr>
      <w:r>
        <w:t xml:space="preserve">91%85%+6%</w:t>
      </w:r>
    </w:p>
    <w:p>
      <w:pPr>
        <w:pStyle w:val="BodyText"/>
      </w:pPr>
      <w:r>
        <w:t xml:space="preserve">New Leads Converted (Lagos)</w:t>
      </w:r>
    </w:p>
    <w:p>
      <w:pPr>
        <w:pStyle w:val="BodyText"/>
      </w:pPr>
      <w:r>
        <w:t xml:space="preserve">42</w:t>
      </w:r>
    </w:p>
    <w:p>
      <w:pPr>
        <w:pStyle w:val="BodyText"/>
      </w:pPr>
      <w:r>
        <w:t xml:space="preserve">28+50%</w:t>
      </w:r>
    </w:p>
    <w:bookmarkEnd w:id="23"/>
    <w:bookmarkStart w:id="24" w:name="X9956c41c4d58db124ee2a400eeb5fe7c97cafea"/>
    <w:p>
      <w:pPr>
        <w:pStyle w:val="Heading3"/>
      </w:pPr>
      <w:r>
        <w:t xml:space="preserve">Technical Sales Strategy: Geologist as Revenue Driver</w:t>
      </w:r>
    </w:p>
    <w:p>
      <w:pPr>
        <w:pStyle w:val="FirstParagraph"/>
      </w:pPr>
      <w:r>
        <w:t xml:space="preserve">Rather than traditional sales approaches, our Geologist-led methodology has become our competitive advantage in Nigeria Lagos. Each client engagement begins with a free subsurface feasibility study conducted by certified geologists – this technical demonstration builds immediate credibility. For example, during the Lagos-Ibadan Expressway project bidding phase, our Geologist presented real-time soil stability data that convinced the client to switch from competitors. This strategy has reduced sales cycle time by 37% compared to industry average.</w:t>
      </w:r>
    </w:p>
    <w:bookmarkEnd w:id="24"/>
    <w:bookmarkStart w:id="25" w:name="case-study-eko-atlantic-city-development"/>
    <w:p>
      <w:pPr>
        <w:pStyle w:val="Heading3"/>
      </w:pPr>
      <w:r>
        <w:t xml:space="preserve">Case Study: Eko Atlantic City Development</w:t>
      </w:r>
    </w:p>
    <w:p>
      <w:pPr>
        <w:pStyle w:val="FirstParagraph"/>
      </w:pPr>
      <w:r>
        <w:t xml:space="preserve">The $500M Eko Atlantic coastal project required precise geological mapping due to its artificial island construction on Lagos Lagoon. Our lead Geologist, Dr. Amina Okoro (FEG, FGSG), developed a customized subsurface model identifying critical weak zones that standard surveys missed. This technical insight:</w:t>
      </w:r>
    </w:p>
    <w:p>
      <w:pPr>
        <w:numPr>
          <w:ilvl w:val="0"/>
          <w:numId w:val="1002"/>
        </w:numPr>
        <w:pStyle w:val="Compact"/>
      </w:pPr>
      <w:r>
        <w:t xml:space="preserve">Prevented potential foundation failures during land reclamation</w:t>
      </w:r>
    </w:p>
    <w:p>
      <w:pPr>
        <w:numPr>
          <w:ilvl w:val="0"/>
          <w:numId w:val="1002"/>
        </w:numPr>
        <w:pStyle w:val="Compact"/>
      </w:pPr>
      <w:r>
        <w:t xml:space="preserve">Enabled 30% reduction in construction costs through optimized piling</w:t>
      </w:r>
    </w:p>
    <w:p>
      <w:pPr>
        <w:numPr>
          <w:ilvl w:val="0"/>
          <w:numId w:val="1002"/>
        </w:numPr>
        <w:pStyle w:val="Compact"/>
      </w:pPr>
      <w:r>
        <w:t xml:space="preserve">Resulted in a $2.1M contract extension for ongoing geological monitoring</w:t>
      </w:r>
    </w:p>
    <w:bookmarkEnd w:id="25"/>
    <w:bookmarkStart w:id="26" w:name="X7712a5d0d6951ea94e851d997015b6b62794eeb"/>
    <w:p>
      <w:pPr>
        <w:pStyle w:val="Heading3"/>
      </w:pPr>
      <w:r>
        <w:t xml:space="preserve">Challenges &amp; Geologist Solutions in Nigeria Lagos Market</w:t>
      </w:r>
    </w:p>
    <w:p>
      <w:pPr>
        <w:pStyle w:val="FirstParagraph"/>
      </w:pPr>
      <w:r>
        <w:t xml:space="preserve">We faced three primary obstacles requiring specialized Geologist intervention:</w:t>
      </w:r>
    </w:p>
    <w:p>
      <w:pPr>
        <w:numPr>
          <w:ilvl w:val="0"/>
          <w:numId w:val="1003"/>
        </w:numPr>
        <w:pStyle w:val="Compact"/>
      </w:pPr>
      <w:r>
        <w:rPr>
          <w:iCs/>
          <w:i/>
        </w:rPr>
        <w:t xml:space="preserve">Infrastructure Challenges:</w:t>
      </w:r>
      <w:r>
        <w:t xml:space="preserve"> </w:t>
      </w:r>
      <w:r>
        <w:t xml:space="preserve">Lagos' flooded road network delayed site access. Our Geologist team implemented drone-based aerial surveys to complete 90% of preliminary assessments remotely, avoiding project delays.</w:t>
      </w:r>
    </w:p>
    <w:p>
      <w:pPr>
        <w:numPr>
          <w:ilvl w:val="0"/>
          <w:numId w:val="1003"/>
        </w:numPr>
        <w:pStyle w:val="Compact"/>
      </w:pPr>
      <w:r>
        <w:rPr>
          <w:iCs/>
          <w:i/>
        </w:rPr>
        <w:t xml:space="preserve">Cultural Barriers:</w:t>
      </w:r>
      <w:r>
        <w:t xml:space="preserve"> </w:t>
      </w:r>
      <w:r>
        <w:t xml:space="preserve">Initial client skepticism toward geological data. Our Geologist conducted community workshops demonstrating subsurface risks using localized examples (e.g., flood impacts on Victoria Island), building trust and securing buy-in.</w:t>
      </w:r>
    </w:p>
    <w:p>
      <w:pPr>
        <w:numPr>
          <w:ilvl w:val="0"/>
          <w:numId w:val="1003"/>
        </w:numPr>
        <w:pStyle w:val="Compact"/>
      </w:pPr>
      <w:r>
        <w:rPr>
          <w:iCs/>
          <w:i/>
        </w:rPr>
        <w:t xml:space="preserve">Regulatory Complexity:</w:t>
      </w:r>
      <w:r>
        <w:t xml:space="preserve"> </w:t>
      </w:r>
      <w:r>
        <w:t xml:space="preserve">NIPC and Lagos State environmental regulations required precise reporting. Our Geologist developed a digital compliance portal that automated 85% of documentation, accelerating contract finalization.</w:t>
      </w:r>
    </w:p>
    <w:bookmarkEnd w:id="26"/>
    <w:bookmarkStart w:id="27" w:name="Xb06eda71a6468798ad0e53f881b7a3716478600"/>
    <w:p>
      <w:pPr>
        <w:pStyle w:val="Heading3"/>
      </w:pPr>
      <w:r>
        <w:t xml:space="preserve">Future Sales Strategy for Nigeria Lagos Market</w:t>
      </w:r>
    </w:p>
    <w:p>
      <w:pPr>
        <w:pStyle w:val="FirstParagraph"/>
      </w:pPr>
      <w:r>
        <w:t xml:space="preserve">Leveraging our Q3 successes, we propose three initiatives to capture greater market share:</w:t>
      </w:r>
    </w:p>
    <w:p>
      <w:pPr>
        <w:numPr>
          <w:ilvl w:val="0"/>
          <w:numId w:val="1004"/>
        </w:numPr>
        <w:pStyle w:val="Compact"/>
      </w:pPr>
      <w:r>
        <w:rPr>
          <w:bCs/>
          <w:b/>
        </w:rPr>
        <w:t xml:space="preserve">Geologist Specialization Tracks:</w:t>
      </w:r>
      <w:r>
        <w:t xml:space="preserve"> </w:t>
      </w:r>
      <w:r>
        <w:t xml:space="preserve">Developing certified specializations in Coastal Geology and Urban Subsurface Engineering – directly addressing Lagos-specific challenges.</w:t>
      </w:r>
    </w:p>
    <w:p>
      <w:pPr>
        <w:numPr>
          <w:ilvl w:val="0"/>
          <w:numId w:val="1004"/>
        </w:numPr>
        <w:pStyle w:val="Compact"/>
      </w:pPr>
      <w:r>
        <w:rPr>
          <w:bCs/>
          <w:b/>
        </w:rPr>
        <w:t xml:space="preserve">Lagos Geological Data Platform:</w:t>
      </w:r>
      <w:r>
        <w:t xml:space="preserve"> </w:t>
      </w:r>
      <w:r>
        <w:t xml:space="preserve">Creating a proprietary digital map of Lagos subsurface conditions (including historical flood zones and soil types) to accelerate proposal development for new clients.</w:t>
      </w:r>
    </w:p>
    <w:p>
      <w:pPr>
        <w:numPr>
          <w:ilvl w:val="0"/>
          <w:numId w:val="1004"/>
        </w:numPr>
        <w:pStyle w:val="Compact"/>
      </w:pPr>
      <w:r>
        <w:rPr>
          <w:bCs/>
          <w:b/>
        </w:rPr>
        <w:t xml:space="preserve">Industry Partnerships:</w:t>
      </w:r>
      <w:r>
        <w:t xml:space="preserve"> </w:t>
      </w:r>
      <w:r>
        <w:t xml:space="preserve">Formalizing alliances with construction giants like Julius Berger and Skye Construction for exclusive geological services in Lagos mega-projects.</w:t>
      </w:r>
    </w:p>
    <w:bookmarkEnd w:id="27"/>
    <w:bookmarkStart w:id="28" w:name="Xeb67c012f89f1d26dbe18b1afdc51a04c6ad788"/>
    <w:p>
      <w:pPr>
        <w:pStyle w:val="Heading3"/>
      </w:pPr>
      <w:r>
        <w:t xml:space="preserve">Conclusion: The Geologist as Sales Catalyst</w:t>
      </w:r>
    </w:p>
    <w:p>
      <w:pPr>
        <w:pStyle w:val="FirstParagraph"/>
      </w:pPr>
      <w:r>
        <w:t xml:space="preserve">This Sales Report unequivocally demonstrates that in Nigeria Lagos, our Geologist expertise is not merely technical support but the primary sales engine. The 24% revenue growth in Q3 validates our strategy of embedding certified geologists within every sales interaction. As Lagos continues its rapid urbanization with an annual construction boom exceeding 12%, geological services will remain critical to project success. Our next target: securing 50% market share in Lagos' technical geology services by Q2 2024 through continued Geologist-led sales excellence.</w:t>
      </w:r>
    </w:p>
    <w:p>
      <w:pPr>
        <w:pStyle w:val="BodyText"/>
      </w:pPr>
      <w:r>
        <w:t xml:space="preserve">Prepared by: GeoSolutions Nigeria Sales &amp; Technical Strategy Department</w:t>
      </w:r>
    </w:p>
    <w:p>
      <w:pPr>
        <w:pStyle w:val="BodyText"/>
      </w:pPr>
      <w:r>
        <w:rPr>
          <w:bCs/>
          <w:b/>
        </w:rPr>
        <w:t xml:space="preserve">Key Personnel:</w:t>
      </w:r>
      <w:r>
        <w:t xml:space="preserve"> </w:t>
      </w:r>
      <w:r>
        <w:t xml:space="preserve">Dr. Amina Okoro (Lead Geologist), Emmanuel Chukwu (Sales Director)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 Nigeria Lagos</dc:title>
  <dc:creator/>
  <dc:language>en</dc:language>
  <cp:keywords/>
  <dcterms:created xsi:type="dcterms:W3CDTF">2025-12-12T09:03:26Z</dcterms:created>
  <dcterms:modified xsi:type="dcterms:W3CDTF">2025-12-12T09:03:26Z</dcterms:modified>
</cp:coreProperties>
</file>

<file path=docProps/custom.xml><?xml version="1.0" encoding="utf-8"?>
<Properties xmlns="http://schemas.openxmlformats.org/officeDocument/2006/custom-properties" xmlns:vt="http://schemas.openxmlformats.org/officeDocument/2006/docPropsVTypes"/>
</file>