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Pakistan</w:t>
      </w:r>
      <w:r>
        <w:t xml:space="preserve"> </w:t>
      </w:r>
      <w:r>
        <w:t xml:space="preserve">Islamabad</w:t>
      </w:r>
    </w:p>
    <w:bookmarkStart w:id="30" w:name="Xae68fd46f8989d16aeb6be08d9b677f4a13ab5a"/>
    <w:p>
      <w:pPr>
        <w:pStyle w:val="Heading1"/>
      </w:pPr>
      <w:r>
        <w:t xml:space="preserve">Sales Report for Geological Services in Pakistan Islamabad</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geological services across Pakistan Islamabad during Q3 2023. As a leading provider of earth science solutions, our team of certified Geologist professionals has significantly contributed to market growth through technical excellence and client-centric approaches. The quarter demonstrated remarkable progress with a 28% year-over-year increase in service contracts, directly attributable to the strategic deployment of qualified Geologist personnel throughout Islamabad's dynamic urban and industrial landscapes. This report underscores how geological expertise drives sales success in Pakistan's capital city, where infrastructure development meets complex subsurface challenges.</w:t>
      </w:r>
    </w:p>
    <w:bookmarkEnd w:id="20"/>
    <w:bookmarkStart w:id="21" w:name="market-context-in-pakistan-islamabad"/>
    <w:p>
      <w:pPr>
        <w:pStyle w:val="Heading2"/>
      </w:pPr>
      <w:r>
        <w:t xml:space="preserve">Market Context in Pakistan Islamabad</w:t>
      </w:r>
    </w:p>
    <w:p>
      <w:pPr>
        <w:pStyle w:val="FirstParagraph"/>
      </w:pPr>
      <w:r>
        <w:t xml:space="preserve">Islamabad's position as Pakistan's political and economic hub has intensified demand for specialized geological services. With the National Highway Authority (NHA) initiating over 15 new infrastructure projects in the Capital Territory, and the Islamabad Metrobus Expansion Phase III requiring detailed subsurface analysis, our Geologist team has become indispensable to project success. The city's unique geology – characterized by complex alluvial plains and fault lines near Margalla Hills – necessitates expert geological assessment for construction safety. This specialized demand directly fuels our sales pipeline, making Pakistan Islamabad a high-priority market where our Geologist professionals deliver exceptional value.</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Sales (PKR)</w:t>
            </w:r>
          </w:p>
        </w:tc>
        <w:tc>
          <w:tcPr/>
          <w:p>
            <w:pPr>
              <w:pStyle w:val="Compact"/>
              <w:jc w:val="left"/>
            </w:pPr>
            <w:r>
              <w:t xml:space="preserve">% YoY Change</w:t>
            </w:r>
          </w:p>
        </w:tc>
        <w:tc>
          <w:tcPr/>
          <w:p>
            <w:pPr>
              <w:pStyle w:val="Compact"/>
              <w:jc w:val="left"/>
            </w:pPr>
            <w:r>
              <w:t xml:space="preserve">Key Client Projects</w:t>
            </w:r>
          </w:p>
        </w:tc>
      </w:tr>
      <w:tr>
        <w:tc>
          <w:tcPr/>
          <w:p>
            <w:pPr>
              <w:pStyle w:val="Compact"/>
              <w:jc w:val="left"/>
            </w:pPr>
            <w:r>
              <w:t xml:space="preserve">Site Investigation &amp; Feasibility Studies</w:t>
            </w:r>
          </w:p>
        </w:tc>
        <w:tc>
          <w:tcPr/>
          <w:p>
            <w:pPr>
              <w:pStyle w:val="Compact"/>
              <w:jc w:val="left"/>
            </w:pPr>
            <w:r>
              <w:t xml:space="preserve">₹18,750,000</w:t>
            </w:r>
          </w:p>
        </w:tc>
        <w:tc>
          <w:tcPr/>
          <w:p>
            <w:pPr>
              <w:pStyle w:val="Compact"/>
              <w:jc w:val="left"/>
            </w:pPr>
            <w:r>
              <w:t xml:space="preserve">+34%</w:t>
            </w:r>
          </w:p>
        </w:tc>
        <w:tc>
          <w:tcPr/>
          <w:p>
            <w:pPr>
              <w:pStyle w:val="Compact"/>
              <w:jc w:val="left"/>
            </w:pPr>
            <w:r>
              <w:t xml:space="preserve">Islamabad Smart City Phase 2, Bahria Town Extension</w:t>
            </w:r>
          </w:p>
        </w:tc>
      </w:tr>
      <w:tr>
        <w:tc>
          <w:tcPr/>
          <w:p>
            <w:pPr>
              <w:pStyle w:val="Compact"/>
              <w:jc w:val="left"/>
            </w:pPr>
            <w:r>
              <w:t xml:space="preserve">Groundwater Resource Assessment</w:t>
            </w:r>
          </w:p>
        </w:tc>
        <w:tc>
          <w:tcPr/>
          <w:p>
            <w:pPr>
              <w:pStyle w:val="Compact"/>
              <w:jc w:val="left"/>
            </w:pPr>
            <w:r>
              <w:t xml:space="preserve">₹9,200,000</w:t>
            </w:r>
          </w:p>
        </w:tc>
        <w:tc>
          <w:tcPr/>
          <w:p>
            <w:pPr>
              <w:pStyle w:val="Compact"/>
              <w:jc w:val="left"/>
            </w:pPr>
            <w:r>
              <w:t xml:space="preserve">+26%</w:t>
            </w:r>
          </w:p>
        </w:tc>
        <w:tc>
          <w:tcPr/>
          <w:p>
            <w:pPr>
              <w:pStyle w:val="Compact"/>
              <w:jc w:val="left"/>
            </w:pPr>
            <w:r>
              <w:t xml:space="preserve">Pak Army Housing Scheme, Islamabad Water Supply Board</w:t>
            </w:r>
          </w:p>
        </w:tc>
      </w:tr>
      <w:tr>
        <w:tc>
          <w:tcPr/>
          <w:p>
            <w:pPr>
              <w:pStyle w:val="Compact"/>
              <w:jc w:val="left"/>
            </w:pPr>
            <w:r>
              <w:t xml:space="preserve">Environmental Site Assessment</w:t>
            </w:r>
          </w:p>
        </w:tc>
        <w:tc>
          <w:tcPr/>
          <w:p>
            <w:pPr>
              <w:pStyle w:val="Compact"/>
              <w:jc w:val="left"/>
            </w:pPr>
            <w:r>
              <w:t xml:space="preserve">₹7,350,000</w:t>
            </w:r>
          </w:p>
        </w:tc>
        <w:tc>
          <w:tcPr/>
          <w:p>
            <w:pPr>
              <w:pStyle w:val="Compact"/>
              <w:jc w:val="left"/>
            </w:pPr>
            <w:r>
              <w:t xml:space="preserve">+19%</w:t>
            </w:r>
          </w:p>
        </w:tc>
        <w:tc>
          <w:tcPr/>
          <w:p>
            <w:pPr>
              <w:pStyle w:val="Compact"/>
              <w:jc w:val="left"/>
            </w:pPr>
            <w:r>
              <w:t xml:space="preserve">Ministry of Environment Compliance Program</w:t>
            </w:r>
          </w:p>
        </w:tc>
      </w:tr>
      <w:tr>
        <w:tc>
          <w:tcPr/>
          <w:p>
            <w:pPr>
              <w:pStyle w:val="Compact"/>
              <w:jc w:val="left"/>
            </w:pPr>
            <w:r>
              <w:t xml:space="preserve">Total Revenue</w:t>
            </w:r>
          </w:p>
        </w:tc>
        <w:tc>
          <w:tcPr/>
          <w:p>
            <w:pPr>
              <w:pStyle w:val="Compact"/>
              <w:jc w:val="left"/>
            </w:pPr>
            <w:r>
              <w:t xml:space="preserve">₹35,300,000</w:t>
            </w:r>
          </w:p>
        </w:tc>
        <w:tc>
          <w:tcPr/>
          <w:p>
            <w:pPr>
              <w:pStyle w:val="Compact"/>
              <w:jc w:val="left"/>
            </w:pPr>
            <w:r>
              <w:rPr>
                <w:bCs/>
                <w:b/>
              </w:rPr>
              <w:t xml:space="preserve">+28%</w:t>
            </w:r>
          </w:p>
        </w:tc>
        <w:tc>
          <w:tcPr/>
          <w:p>
            <w:pPr>
              <w:pStyle w:val="Compact"/>
              <w:jc w:val="left"/>
            </w:pPr>
            <w:r>
              <w:t xml:space="preserve"> </w:t>
            </w:r>
          </w:p>
        </w:tc>
      </w:tr>
    </w:tbl>
    <w:p>
      <w:pPr>
        <w:pStyle w:val="BodyText"/>
      </w:pPr>
      <w:r>
        <w:t xml:space="preserve">The Sales Report confirms that geological expertise directly correlates with contract acquisition. Our Geologist team's ability to provide precise subsurface analysis for Islamabad's challenging terrain has been the primary differentiator in competitive bidding. For instance, the successful bid for Bahria Town Extension required a Geologist-led assessment of unstable soil conditions near Rawal Lake, which our team resolved through advanced geotechnical modeling – securing a PKR 12.5 million contract that included multi-year maintenance services.</w:t>
      </w:r>
    </w:p>
    <w:bookmarkEnd w:id="22"/>
    <w:bookmarkStart w:id="23" w:name="role-of-the-geologist-in-sales-success"/>
    <w:p>
      <w:pPr>
        <w:pStyle w:val="Heading2"/>
      </w:pPr>
      <w:r>
        <w:t xml:space="preserve">Role of the Geologist in Sales Success</w:t>
      </w:r>
    </w:p>
    <w:p>
      <w:pPr>
        <w:pStyle w:val="FirstParagraph"/>
      </w:pPr>
      <w:r>
        <w:t xml:space="preserve">Our Sales Report emphasizes that in Pakistan Islamabad's market, the Geologist is not merely a technical resource but a sales catalyst. Key contributions include:</w:t>
      </w:r>
    </w:p>
    <w:p>
      <w:pPr>
        <w:numPr>
          <w:ilvl w:val="0"/>
          <w:numId w:val="1001"/>
        </w:numPr>
        <w:pStyle w:val="Compact"/>
      </w:pPr>
      <w:r>
        <w:rPr>
          <w:bCs/>
          <w:b/>
        </w:rPr>
        <w:t xml:space="preserve">Technical Consultation:</w:t>
      </w:r>
      <w:r>
        <w:t xml:space="preserve"> </w:t>
      </w:r>
      <w:r>
        <w:t xml:space="preserve">Geologist professionals conduct on-site evaluations that uncover hidden project risks, transforming potential objections into opportunities. During the Islamabad Smart City proposal, our Geologist identified a previously undetected fault line, enabling us to position our comprehensive risk mitigation package as essential.</w:t>
      </w:r>
    </w:p>
    <w:p>
      <w:pPr>
        <w:numPr>
          <w:ilvl w:val="0"/>
          <w:numId w:val="1001"/>
        </w:numPr>
        <w:pStyle w:val="Compact"/>
      </w:pPr>
      <w:r>
        <w:rPr>
          <w:bCs/>
          <w:b/>
        </w:rPr>
        <w:t xml:space="preserve">Credibility Building:</w:t>
      </w:r>
      <w:r>
        <w:t xml:space="preserve"> </w:t>
      </w:r>
      <w:r>
        <w:t xml:space="preserve">Client trust in Pakistan Islamabad is established through visible expertise. Our Geologist's fieldwork at the National Institute of Water and Environmental Engineering (NIWE) site demonstrated immediate value, leading to a 40% increase in follow-up consultations.</w:t>
      </w:r>
    </w:p>
    <w:p>
      <w:pPr>
        <w:numPr>
          <w:ilvl w:val="0"/>
          <w:numId w:val="1001"/>
        </w:numPr>
        <w:pStyle w:val="Compact"/>
      </w:pPr>
      <w:r>
        <w:rPr>
          <w:bCs/>
          <w:b/>
        </w:rPr>
        <w:t xml:space="preserve">Solution Customization:</w:t>
      </w:r>
      <w:r>
        <w:t xml:space="preserve"> </w:t>
      </w:r>
      <w:r>
        <w:t xml:space="preserve">Unlike generic service providers, our Geologist develops tailored geological solutions. For the Pak Army Housing Scheme, we created a customized groundwater monitoring system based on Islamabad's specific aquifer characteristics – a feature that became the decisive factor in winning the contract.</w:t>
      </w:r>
    </w:p>
    <w:bookmarkEnd w:id="23"/>
    <w:bookmarkStart w:id="27" w:name="X93119b680769e971a9aa28cba436dc8ce6240e1"/>
    <w:p>
      <w:pPr>
        <w:pStyle w:val="Heading2"/>
      </w:pPr>
      <w:r>
        <w:t xml:space="preserve">Strategic Projects Driving Sales in Islamabad</w:t>
      </w:r>
    </w:p>
    <w:p>
      <w:pPr>
        <w:pStyle w:val="FirstParagraph"/>
      </w:pPr>
      <w:r>
        <w:t xml:space="preserve">Three flagship projects exemplify how our Geologist team drives sales growth:</w:t>
      </w:r>
    </w:p>
    <w:bookmarkStart w:id="24" w:name="islamabad-metrobus-phase-iii-q3-2023"/>
    <w:p>
      <w:pPr>
        <w:pStyle w:val="Heading3"/>
      </w:pPr>
      <w:r>
        <w:t xml:space="preserve">1. Islamabad Metrobus Phase III (Q3 2023)</w:t>
      </w:r>
    </w:p>
    <w:p>
      <w:pPr>
        <w:pStyle w:val="FirstParagraph"/>
      </w:pPr>
      <w:r>
        <w:t xml:space="preserve">Our Geologist conducted comprehensive soil stability analysis across 18km of proposed route. By identifying unstable alluvial deposits near Daman-e-Koh, we provided the engineering team with precise remediation data, directly contributing to a PKR 9.8 million contract extension for our subsurface services. The client specifically cited "geologist's on-site insights" as critical to project approval.</w:t>
      </w:r>
    </w:p>
    <w:bookmarkEnd w:id="24"/>
    <w:bookmarkStart w:id="25" w:name="X9c0e389227cbad0b3cd2e0202834a5db40290d5"/>
    <w:p>
      <w:pPr>
        <w:pStyle w:val="Heading3"/>
      </w:pPr>
      <w:r>
        <w:t xml:space="preserve">2. Pakistan National Assembly Complex Groundwater Project</w:t>
      </w:r>
    </w:p>
    <w:p>
      <w:pPr>
        <w:pStyle w:val="FirstParagraph"/>
      </w:pPr>
      <w:r>
        <w:t xml:space="preserve">As part of Islamabad's water security initiative, our Geologist team developed a hydrogeological model revealing contamination risks in three key aquifers. This led to a PKR 6.2 million contract for continuous monitoring – the largest environmental services deal secured this quarter in Pakistan Islamabad.</w:t>
      </w:r>
    </w:p>
    <w:bookmarkEnd w:id="25"/>
    <w:bookmarkStart w:id="26" w:name="X6e7eea4aa68dac78d6df39a4ce8387d5a558e12"/>
    <w:p>
      <w:pPr>
        <w:pStyle w:val="Heading3"/>
      </w:pPr>
      <w:r>
        <w:t xml:space="preserve">3. Margalla Hills National Park Conservation Initiative</w:t>
      </w:r>
    </w:p>
    <w:p>
      <w:pPr>
        <w:pStyle w:val="FirstParagraph"/>
      </w:pPr>
      <w:r>
        <w:t xml:space="preserve">Our Geologist performed slope stability assessments for proposed eco-tourism infrastructure, creating a risk map that satisfied EIA requirements. This technical deliverable converted a potential project cancellation into a PKR 4.5 million service agreement with the Federal Ministry of Environment.</w:t>
      </w:r>
    </w:p>
    <w:bookmarkEnd w:id="26"/>
    <w:bookmarkEnd w:id="27"/>
    <w:bookmarkStart w:id="28" w:name="challenges-and-strategic-response"/>
    <w:p>
      <w:pPr>
        <w:pStyle w:val="Heading2"/>
      </w:pPr>
      <w:r>
        <w:t xml:space="preserve">Challenges and Strategic Response</w:t>
      </w:r>
    </w:p>
    <w:p>
      <w:pPr>
        <w:pStyle w:val="FirstParagraph"/>
      </w:pPr>
      <w:r>
        <w:t xml:space="preserve">Our Sales Report acknowledges challenges unique to Pakistan Islamabad, including unpredictable monsoon patterns affecting site access and complex regulatory approvals. The solution was deploying dedicated Geologist field teams with real-time data collection capabilities. For example, during Q3's heavy rainfall season, our geologists used drone-based LiDAR surveys to complete assessments without delays – turning a seasonal challenge into a competitive advantage that secured two major contracts.</w:t>
      </w:r>
    </w:p>
    <w:bookmarkEnd w:id="28"/>
    <w:bookmarkStart w:id="29" w:name="Xec2192b20b13bdbc99468dea77a0b71d04bf074"/>
    <w:p>
      <w:pPr>
        <w:pStyle w:val="Heading2"/>
      </w:pPr>
      <w:r>
        <w:t xml:space="preserve">Future Outlook for Geologist-Driven Sales</w:t>
      </w:r>
    </w:p>
    <w:p>
      <w:pPr>
        <w:pStyle w:val="FirstParagraph"/>
      </w:pPr>
      <w:r>
        <w:t xml:space="preserve">The sales trajectory in Pakistan Islamabad is poised for accelerated growth. With the government's $2.3 billion National Infrastructure Development Plan prioritizing Islamabad, our strategy focuses on:</w:t>
      </w:r>
    </w:p>
    <w:p>
      <w:pPr>
        <w:numPr>
          <w:ilvl w:val="0"/>
          <w:numId w:val="1002"/>
        </w:numPr>
        <w:pStyle w:val="Compact"/>
      </w:pPr>
      <w:r>
        <w:t xml:space="preserve">Expanding Geologist training in AI-driven geological modeling for Islamabad's rapidly developing urban zones</w:t>
      </w:r>
    </w:p>
    <w:p>
      <w:pPr>
        <w:numPr>
          <w:ilvl w:val="0"/>
          <w:numId w:val="1002"/>
        </w:numPr>
        <w:pStyle w:val="Compact"/>
      </w:pPr>
      <w:r>
        <w:t xml:space="preserve">Developing specialized packages for the emerging green energy sector (geothermal potential studies)</w:t>
      </w:r>
    </w:p>
    <w:p>
      <w:pPr>
        <w:numPr>
          <w:ilvl w:val="0"/>
          <w:numId w:val="1002"/>
        </w:numPr>
        <w:pStyle w:val="Compact"/>
      </w:pPr>
      <w:r>
        <w:t xml:space="preserve">Creating a "Geologist Advisory Council" to provide real-time insights to sales teams during client meetings</w:t>
      </w:r>
    </w:p>
    <w:p>
      <w:pPr>
        <w:pStyle w:val="FirstParagraph"/>
      </w:pPr>
      <w:r>
        <w:t xml:space="preserve">This Sales Report concludes that in Pakistan Islamabad's competitive market, geological expertise is no longer an add-on but the core driver of revenue. Our Geologist professionals have consistently delivered solutions that directly translate into contract wins – making them the most valuable asset in our sales ecosystem. As infrastructure development accelerates across Islamabad, we project a 35%+ sales increase for Q4 2023, with geological services forming 78% of new contracts.</w:t>
      </w:r>
    </w:p>
    <w:p>
      <w:pPr>
        <w:pStyle w:val="BodyText"/>
      </w:pPr>
      <w:r>
        <w:t xml:space="preserve">Prepared by GeoSurvey Solutions Pvt. Ltd. | Islamabad, Pakistan</w:t>
      </w:r>
      <w:r>
        <w:br/>
      </w:r>
      <w:r>
        <w:t xml:space="preserve">Date: October 26, 2023 | Confidential Sales Report for Internal 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Performance Report - Pakistan Islamabad</dc:title>
  <dc:creator/>
  <dc:language>en</dc:language>
  <cp:keywords/>
  <dcterms:created xsi:type="dcterms:W3CDTF">2026-07-21T11:46:39Z</dcterms:created>
  <dcterms:modified xsi:type="dcterms:W3CDTF">2026-07-21T11:46:39Z</dcterms:modified>
</cp:coreProperties>
</file>

<file path=docProps/custom.xml><?xml version="1.0" encoding="utf-8"?>
<Properties xmlns="http://schemas.openxmlformats.org/officeDocument/2006/custom-properties" xmlns:vt="http://schemas.openxmlformats.org/officeDocument/2006/docPropsVTypes"/>
</file>