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7" w:name="Xc0b31dad3d196390820b9abda72e2d5f3cdfa69"/>
    <w:p>
      <w:pPr>
        <w:pStyle w:val="Heading1"/>
      </w:pPr>
      <w:r>
        <w:t xml:space="preserve">Comprehensive Geological Services Sales Report: Strategic Insights for Switzerland Zurich Market (Q3 2023)</w:t>
      </w:r>
    </w:p>
    <w:bookmarkStart w:id="20" w:name="executive-summary"/>
    <w:p>
      <w:pPr>
        <w:pStyle w:val="Heading2"/>
      </w:pPr>
      <w:r>
        <w:t xml:space="preserve">Executive Summary</w:t>
      </w:r>
    </w:p>
    <w:p>
      <w:pPr>
        <w:pStyle w:val="FirstParagraph"/>
      </w:pPr>
      <w:r>
        <w:t xml:space="preserve">This Sales Report details the performance and strategic outlook for geological services within the Switzerland Zurich region, emphasizing the critical role of certified Geologists in driving revenue growth. The Zurich market demonstrated a 14.7% year-over-year increase in geological service contracts, significantly outpacing Swiss national averages. This surge is directly attributed to Zurich's status as Switzerland's economic hub, where infrastructure development, environmental compliance requirements, and renewable energy initiatives have created unprecedented demand for specialized Geologist expertise. Our sales team achieved a 92% contract renewal rate among existing Zurich clients, underscoring the value proposition of precision geological services in this high-stakes market.</w:t>
      </w:r>
    </w:p>
    <w:bookmarkEnd w:id="20"/>
    <w:bookmarkStart w:id="21" w:name="Xcfad979a742b447a2fd8549b2d37a6800483e73"/>
    <w:p>
      <w:pPr>
        <w:pStyle w:val="Heading2"/>
      </w:pPr>
      <w:r>
        <w:t xml:space="preserve">Market Dynamics: Zurich's Geological Demand Landscape</w:t>
      </w:r>
    </w:p>
    <w:p>
      <w:pPr>
        <w:pStyle w:val="FirstParagraph"/>
      </w:pPr>
      <w:r>
        <w:t xml:space="preserve">Zurich's unique geographical and regulatory environment drives distinct geological service needs. As the capital of Switzerland, Zurich faces intense pressure for sustainable urban development within a seismically active zone and on complex glacial terrain. The Swiss Federal Office for the Environment (FOEN) mandates rigorous geological assessments for all construction projects exceeding 100 square meters in Zurich canton – a requirement that directly fuels our Geologist service demand. This regulatory framework, combined with Zurich's ambitious "Green City Strategy" targeting carbon neutrality by 2035, has created three primary revenue streams:</w:t>
      </w:r>
    </w:p>
    <w:p>
      <w:pPr>
        <w:numPr>
          <w:ilvl w:val="0"/>
          <w:numId w:val="1001"/>
        </w:numPr>
        <w:pStyle w:val="Compact"/>
      </w:pPr>
      <w:r>
        <w:rPr>
          <w:bCs/>
          <w:b/>
        </w:rPr>
        <w:t xml:space="preserve">Urban Infrastructure Projects:</w:t>
      </w:r>
      <w:r>
        <w:t xml:space="preserve"> </w:t>
      </w:r>
      <w:r>
        <w:t xml:space="preserve">42% of current contracts relate to subway expansions (e.g., Zurich Hauptbahnhof redevelopment), bridge constructions, and utility tunneling where subsurface stability is paramount.</w:t>
      </w:r>
    </w:p>
    <w:p>
      <w:pPr>
        <w:numPr>
          <w:ilvl w:val="0"/>
          <w:numId w:val="1001"/>
        </w:numPr>
        <w:pStyle w:val="Compact"/>
      </w:pPr>
      <w:r>
        <w:rPr>
          <w:bCs/>
          <w:b/>
        </w:rPr>
        <w:t xml:space="preserve">Environmental Compliance &amp; Remediation:</w:t>
      </w:r>
      <w:r>
        <w:t xml:space="preserve"> </w:t>
      </w:r>
      <w:r>
        <w:t xml:space="preserve">31% of sales focus on soil/gas analysis for brownfield redevelopment – particularly critical near Zurich's Limmat River corridor.</w:t>
      </w:r>
    </w:p>
    <w:p>
      <w:pPr>
        <w:numPr>
          <w:ilvl w:val="0"/>
          <w:numId w:val="1001"/>
        </w:numPr>
        <w:pStyle w:val="Compact"/>
      </w:pPr>
      <w:r>
        <w:rPr>
          <w:bCs/>
          <w:b/>
        </w:rPr>
        <w:t xml:space="preserve">Renewable Energy Exploration:</w:t>
      </w:r>
      <w:r>
        <w:t xml:space="preserve"> </w:t>
      </w:r>
      <w:r>
        <w:t xml:space="preserve">A rapidly growing segment (27% YoY increase) involving geothermal potential mapping for district heating systems across Zurich districts like Wipkingen and Enge.</w:t>
      </w:r>
    </w:p>
    <w:bookmarkEnd w:id="21"/>
    <w:bookmarkStart w:id="22" w:name="Xd9d97fb0b8a8611e4a093da929d04995b3765d3"/>
    <w:p>
      <w:pPr>
        <w:pStyle w:val="Heading2"/>
      </w:pPr>
      <w:r>
        <w:t xml:space="preserve">Geologist Sales Performance: Zurich-Specific Metrics</w:t>
      </w:r>
    </w:p>
    <w:p>
      <w:pPr>
        <w:pStyle w:val="FirstParagraph"/>
      </w:pPr>
      <w:r>
        <w:t xml:space="preserve">Our Geologist-led sales approach has yielded exceptional results in Switzerland Zurich:</w:t>
      </w:r>
    </w:p>
    <w:p>
      <w:pPr>
        <w:pStyle w:val="BodyText"/>
      </w:pPr>
      <w:r>
        <w:t xml:space="preserve">Service Category</w:t>
      </w:r>
    </w:p>
    <w:p>
      <w:pPr>
        <w:pStyle w:val="BodyText"/>
      </w:pPr>
      <w:r>
        <w:t xml:space="preserve">Q3 2023 Revenue (CHF)</w:t>
      </w:r>
    </w:p>
    <w:p>
      <w:pPr>
        <w:pStyle w:val="BodyText"/>
      </w:pPr>
      <w:r>
        <w:t xml:space="preserve">% of Total Zurich Sales</w:t>
      </w:r>
    </w:p>
    <w:p>
      <w:pPr>
        <w:pStyle w:val="BodyText"/>
      </w:pPr>
      <w:r>
        <w:t xml:space="preserve">Key Client Projects</w:t>
      </w:r>
    </w:p>
    <w:p>
      <w:pPr>
        <w:pStyle w:val="BodyText"/>
      </w:pPr>
      <w:r>
        <w:t xml:space="preserve">Detailed Subsurface Investigations</w:t>
      </w:r>
    </w:p>
    <w:p>
      <w:pPr>
        <w:pStyle w:val="BodyText"/>
      </w:pPr>
      <w:r>
        <w:t xml:space="preserve">1,245,000</w:t>
      </w:r>
    </w:p>
    <w:p>
      <w:pPr>
        <w:pStyle w:val="BodyText"/>
      </w:pPr>
      <w:r>
        <w:t xml:space="preserve">38%</w:t>
      </w:r>
    </w:p>
    <w:p>
      <w:pPr>
        <w:pStyle w:val="BodyText"/>
      </w:pPr>
      <w:r>
        <w:t xml:space="preserve">Zurich Airport Expansion (Runway 16-34), Zurich City Tunnel Project</w:t>
      </w:r>
    </w:p>
    <w:p>
      <w:pPr>
        <w:pStyle w:val="BodyText"/>
      </w:pPr>
      <w:r>
        <w:t xml:space="preserve">Environmental Risk Assessment</w:t>
      </w:r>
    </w:p>
    <w:p>
      <w:pPr>
        <w:pStyle w:val="BodyText"/>
      </w:pPr>
      <w:r>
        <w:t xml:space="preserve">892,000</w:t>
      </w:r>
    </w:p>
    <w:p>
      <w:pPr>
        <w:pStyle w:val="BodyText"/>
      </w:pPr>
      <w:r>
        <w:t xml:space="preserve">27%</w:t>
      </w:r>
    </w:p>
    <w:p>
      <w:pPr>
        <w:pStyle w:val="BodyText"/>
      </w:pPr>
      <w:r>
        <w:t xml:space="preserve">Nordbahnhof Redevelopment (Sustainability Certification), Uetliberg Residential Complex</w:t>
      </w:r>
    </w:p>
    <w:p>
      <w:pPr>
        <w:pStyle w:val="BodyText"/>
      </w:pPr>
      <w:r>
        <w:t xml:space="preserve">Geothermal Feasibility Studies</w:t>
      </w:r>
    </w:p>
    <w:p>
      <w:pPr>
        <w:pStyle w:val="BodyText"/>
      </w:pPr>
      <w:r>
        <w:t xml:space="preserve">685,000</w:t>
      </w:r>
    </w:p>
    <w:p>
      <w:pPr>
        <w:pStyle w:val="BodyText"/>
      </w:pPr>
      <w:r>
        <w:t xml:space="preserve">21%</w:t>
      </w:r>
    </w:p>
    <w:p>
      <w:pPr>
        <w:pStyle w:val="BodyText"/>
      </w:pPr>
      <w:r>
        <w:t xml:space="preserve">Total</w:t>
      </w:r>
    </w:p>
    <w:p>
      <w:pPr>
        <w:pStyle w:val="BodyText"/>
      </w:pPr>
      <w:r>
        <w:t xml:space="preserve">2,822,000</w:t>
      </w:r>
    </w:p>
    <w:p>
      <w:pPr>
        <w:pStyle w:val="BodyText"/>
      </w:pPr>
      <w:r>
        <w:t xml:space="preserve">100%</w:t>
      </w:r>
    </w:p>
    <w:p>
      <w:pPr>
        <w:pStyle w:val="BodyText"/>
      </w:pPr>
      <w:r>
        <w:t xml:space="preserve">The 93% client satisfaction rate (based on Zurich-specific NPS surveys) directly correlates with our Geologists' adherence to Swiss Geological Society standards and their integration of advanced technologies like LiDAR terrain mapping and 3D subsurface modeling – capabilities highly valued by Zurich engineering firms.</w:t>
      </w:r>
    </w:p>
    <w:bookmarkEnd w:id="22"/>
    <w:bookmarkStart w:id="23" w:name="Xcf80f0f43d1e4fb7b26ba76e4d81b2ce7415224"/>
    <w:p>
      <w:pPr>
        <w:pStyle w:val="Heading2"/>
      </w:pPr>
      <w:r>
        <w:t xml:space="preserve">Client Success Story: Zurich Energy Transition Project</w:t>
      </w:r>
    </w:p>
    <w:p>
      <w:pPr>
        <w:pStyle w:val="FirstParagraph"/>
      </w:pPr>
      <w:r>
        <w:t xml:space="preserve">A landmark case study highlights our Geologist-driven sales success. For a major Zurich-based energy cooperative seeking to develop district heating via geothermal wells, our team (led by Senior Geologist Dr. Elena Fischer, SGS-certified) delivered:</w:t>
      </w:r>
    </w:p>
    <w:p>
      <w:pPr>
        <w:numPr>
          <w:ilvl w:val="0"/>
          <w:numId w:val="1002"/>
        </w:numPr>
        <w:pStyle w:val="Compact"/>
      </w:pPr>
      <w:r>
        <w:t xml:space="preserve">High-resolution subsurface thermal mapping of 12km² in Zurich's northern districts</w:t>
      </w:r>
    </w:p>
    <w:p>
      <w:pPr>
        <w:numPr>
          <w:ilvl w:val="0"/>
          <w:numId w:val="1002"/>
        </w:numPr>
        <w:pStyle w:val="Compact"/>
      </w:pPr>
      <w:r>
        <w:t xml:space="preserve">Predictive modeling of groundwater flow affecting well efficiency</w:t>
      </w:r>
    </w:p>
    <w:p>
      <w:pPr>
        <w:numPr>
          <w:ilvl w:val="0"/>
          <w:numId w:val="1002"/>
        </w:numPr>
        <w:pStyle w:val="Compact"/>
      </w:pPr>
      <w:r>
        <w:t xml:space="preserve">Compliance documentation meeting Swiss EPB (Environmental Protection Act) requirements</w:t>
      </w:r>
    </w:p>
    <w:p>
      <w:pPr>
        <w:pStyle w:val="FirstParagraph"/>
      </w:pPr>
      <w:r>
        <w:t xml:space="preserve">This project, valued at CHF 985,000, resulted in the client securing CHF 2.3M in federal subsidies under Switzerland's Energy Strategy 2050. Crucially, our Geologist provided continuous on-site support during drilling operations – a service differentiator that secured a multi-year maintenance contract. The client explicitly cited "the Geologist's Zurich-specific knowledge of Quaternary deposits" as the decisive factor over competitors.</w:t>
      </w:r>
    </w:p>
    <w:bookmarkEnd w:id="23"/>
    <w:bookmarkStart w:id="24" w:name="X1e0b6ac1ba043fe5009679790e396afd53198c9"/>
    <w:p>
      <w:pPr>
        <w:pStyle w:val="Heading2"/>
      </w:pPr>
      <w:r>
        <w:t xml:space="preserve">Competitive Analysis: Zurich Market Position</w:t>
      </w:r>
    </w:p>
    <w:p>
      <w:pPr>
        <w:pStyle w:val="FirstParagraph"/>
      </w:pPr>
      <w:r>
        <w:t xml:space="preserve">While international firms compete for Zurich contracts, our localized approach has established dominance:</w:t>
      </w:r>
    </w:p>
    <w:p>
      <w:pPr>
        <w:numPr>
          <w:ilvl w:val="0"/>
          <w:numId w:val="1003"/>
        </w:numPr>
        <w:pStyle w:val="Compact"/>
      </w:pPr>
      <w:r>
        <w:rPr>
          <w:bCs/>
          <w:b/>
        </w:rPr>
        <w:t xml:space="preserve">Certification Advantage:</w:t>
      </w:r>
      <w:r>
        <w:t xml:space="preserve"> </w:t>
      </w:r>
      <w:r>
        <w:t xml:space="preserve">100% of our Zurich Geologists hold Swiss Geological Society (SGS) accreditation – a mandatory requirement for public projects in Switzerland that most foreign firms lack.</w:t>
      </w:r>
    </w:p>
    <w:p>
      <w:pPr>
        <w:numPr>
          <w:ilvl w:val="0"/>
          <w:numId w:val="1003"/>
        </w:numPr>
        <w:pStyle w:val="Compact"/>
      </w:pPr>
      <w:r>
        <w:rPr>
          <w:bCs/>
          <w:b/>
        </w:rPr>
        <w:t xml:space="preserve">Regulatory Expertise:</w:t>
      </w:r>
      <w:r>
        <w:t xml:space="preserve"> </w:t>
      </w:r>
      <w:r>
        <w:t xml:space="preserve">Our Geologist team maintains direct liaison with Zurich Cantonal Building Authority (BAZ), enabling faster permitting – a critical edge in time-sensitive projects.</w:t>
      </w:r>
    </w:p>
    <w:p>
      <w:pPr>
        <w:numPr>
          <w:ilvl w:val="0"/>
          <w:numId w:val="1003"/>
        </w:numPr>
        <w:pStyle w:val="Compact"/>
      </w:pPr>
      <w:r>
        <w:rPr>
          <w:bCs/>
          <w:b/>
        </w:rPr>
        <w:t xml:space="preserve">Cultural Alignment:</w:t>
      </w:r>
      <w:r>
        <w:t xml:space="preserve"> </w:t>
      </w:r>
      <w:r>
        <w:t xml:space="preserve">Understanding Zurich's business culture (e.g., precision-driven decision-making, emphasis on Swiss-made solutions) has strengthened client relationships beyond technical capabilities.</w:t>
      </w:r>
    </w:p>
    <w:bookmarkEnd w:id="24"/>
    <w:bookmarkStart w:id="25" w:name="X2f99a9b5ec263bb934b020a9cf30a5055ff55d8"/>
    <w:p>
      <w:pPr>
        <w:pStyle w:val="Heading2"/>
      </w:pPr>
      <w:r>
        <w:t xml:space="preserve">Strategic Recommendations for Switzerland Zurich</w:t>
      </w:r>
    </w:p>
    <w:p>
      <w:pPr>
        <w:pStyle w:val="FirstParagraph"/>
      </w:pPr>
      <w:r>
        <w:t xml:space="preserve">To capitalize on Zurich's geological market momentum, this Sales Report proposes:</w:t>
      </w:r>
    </w:p>
    <w:p>
      <w:pPr>
        <w:numPr>
          <w:ilvl w:val="0"/>
          <w:numId w:val="1004"/>
        </w:numPr>
        <w:pStyle w:val="Compact"/>
      </w:pPr>
      <w:r>
        <w:rPr>
          <w:bCs/>
          <w:b/>
        </w:rPr>
        <w:t xml:space="preserve">Geologist Specialization Expansion:</w:t>
      </w:r>
      <w:r>
        <w:t xml:space="preserve"> </w:t>
      </w:r>
      <w:r>
        <w:t xml:space="preserve">Develop dedicated teams for Zurich-specific challenges (e.g., "Zurich Brownfield Remediation Geologists" certified in Swiss contamination protocols).</w:t>
      </w:r>
    </w:p>
    <w:p>
      <w:pPr>
        <w:numPr>
          <w:ilvl w:val="0"/>
          <w:numId w:val="1004"/>
        </w:numPr>
        <w:pStyle w:val="Compact"/>
      </w:pPr>
      <w:r>
        <w:rPr>
          <w:bCs/>
          <w:b/>
        </w:rPr>
        <w:t xml:space="preserve">Infrastructure Partnership Program:</w:t>
      </w:r>
      <w:r>
        <w:t xml:space="preserve"> </w:t>
      </w:r>
      <w:r>
        <w:t xml:space="preserve">Forge formal alliances with major Zurich engineering firms (e.g., Schlaich Bergermann Partner, Zürcher Hochbau) to embed Geologist services within their project pipelines.</w:t>
      </w:r>
    </w:p>
    <w:p>
      <w:pPr>
        <w:numPr>
          <w:ilvl w:val="0"/>
          <w:numId w:val="1004"/>
        </w:numPr>
        <w:pStyle w:val="Compact"/>
      </w:pPr>
      <w:r>
        <w:rPr>
          <w:bCs/>
          <w:b/>
        </w:rPr>
        <w:t xml:space="preserve">Digital Sales Enablement:</w:t>
      </w:r>
      <w:r>
        <w:t xml:space="preserve"> </w:t>
      </w:r>
      <w:r>
        <w:t xml:space="preserve">Create Zurich-focused interactive 3D geological modeling tools accessible to clients during sales cycles – addressing a key client request in our Q3 feedback.</w:t>
      </w:r>
    </w:p>
    <w:p>
      <w:pPr>
        <w:numPr>
          <w:ilvl w:val="0"/>
          <w:numId w:val="1004"/>
        </w:numPr>
        <w:pStyle w:val="Compact"/>
      </w:pPr>
      <w:r>
        <w:rPr>
          <w:bCs/>
          <w:b/>
        </w:rPr>
        <w:t xml:space="preserve">Regulatory Intelligence Unit:</w:t>
      </w:r>
      <w:r>
        <w:t xml:space="preserve"> </w:t>
      </w:r>
      <w:r>
        <w:t xml:space="preserve">Establish a Zurich-based compliance team monitoring FOEN/SIA (Swiss Society of Engineers) updates to proactively position Geologist services ahead of new requirements.</w:t>
      </w:r>
    </w:p>
    <w:bookmarkEnd w:id="25"/>
    <w:bookmarkStart w:id="26" w:name="conclusion"/>
    <w:p>
      <w:pPr>
        <w:pStyle w:val="Heading2"/>
      </w:pPr>
      <w:r>
        <w:t xml:space="preserve">Conclusion</w:t>
      </w:r>
    </w:p>
    <w:p>
      <w:pPr>
        <w:pStyle w:val="FirstParagraph"/>
      </w:pPr>
      <w:r>
        <w:t xml:space="preserve">This Sales Report confirms that Switzerland Zurich represents the most strategic market for geological service growth in the Swiss Confederation. The convergence of regulatory demands, urban development urgency, and climate action initiatives has created a virtuous cycle where Geologist expertise directly translates to revenue opportunities. Our 14.7% sales growth demonstrates that precision geological services are not merely operational needs but strategic assets for Zurich's economic trajectory.</w:t>
      </w:r>
    </w:p>
    <w:p>
      <w:pPr>
        <w:pStyle w:val="BodyText"/>
      </w:pPr>
      <w:r>
        <w:t xml:space="preserve">As the leading provider of Geologist services in Switzerland Zurich, we must maintain our certification leadership and deepen local partnerships to sustain this momentum. The upcoming Zurich Climate Action Plan 2030 will likely generate an additional CHF 15-20M in geological service demand annually – a market where our Geologists are uniquely positioned to deliver value. This Sales Report serves as the foundation for our continued market leadership, with all strategic initiatives centered on leveraging the Switzerland Zurich context to maximize Geologist-driven revenue.</w:t>
      </w:r>
    </w:p>
    <w:p>
      <w:pPr>
        <w:pStyle w:val="BodyText"/>
      </w:pPr>
      <w:r>
        <w:rPr>
          <w:iCs/>
          <w:i/>
        </w:rPr>
        <w:t xml:space="preserve">Prepared by: Global Geological Solutions, Zurich Office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Switzerland Zurich Market Analysis</dc:title>
  <dc:creator/>
  <dc:language>en</dc:language>
  <cp:keywords/>
  <dcterms:created xsi:type="dcterms:W3CDTF">2026-09-27T22:39:24Z</dcterms:created>
  <dcterms:modified xsi:type="dcterms:W3CDTF">2026-09-27T22:39:24Z</dcterms:modified>
</cp:coreProperties>
</file>

<file path=docProps/custom.xml><?xml version="1.0" encoding="utf-8"?>
<Properties xmlns="http://schemas.openxmlformats.org/officeDocument/2006/custom-properties" xmlns:vt="http://schemas.openxmlformats.org/officeDocument/2006/docPropsVTypes"/>
</file>