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7" w:name="Xf0dee563b4160545da36f88a50eb9b0a21ce773"/>
    <w:p>
      <w:pPr>
        <w:pStyle w:val="Heading1"/>
      </w:pPr>
      <w:r>
        <w:t xml:space="preserve">Sales Report: Geologist-Driven Market Expansion in Thailand Bangkok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Asia-Pacific Division</w:t>
      </w:r>
      <w:r>
        <w:br/>
      </w:r>
      <w:r>
        <w:rPr>
          <w:bCs/>
          <w:b/>
        </w:rPr>
        <w:t xml:space="preserve">Prepared By:</w:t>
      </w:r>
      <w:r>
        <w:t xml:space="preserve"> </w:t>
      </w:r>
      <w:r>
        <w:t xml:space="preserve">International Sales Analytics Team</w:t>
      </w:r>
    </w:p>
    <w:bookmarkStart w:id="20" w:name="i.-executive-summary"/>
    <w:p>
      <w:pPr>
        <w:pStyle w:val="Heading2"/>
      </w:pPr>
      <w:r>
        <w:t xml:space="preserve">I. Executive Summary</w:t>
      </w:r>
    </w:p>
    <w:p>
      <w:pPr>
        <w:pStyle w:val="FirstParagraph"/>
      </w:pPr>
      <w:r>
        <w:t xml:space="preserve">This comprehensive Sales Report details the strategic impact of geologist-led initiatives within Thailand's Bangkok metropolitan region. As the economic and industrial hub of Southeast Asia, Bangkok presents unique opportunities for geological services that require specialized expertise. Our recent performance demonstrates a 37% year-over-year increase in geological service contracts directly attributable to our on-ground geologist team's market intelligence and technical sales approach. This document validates the critical role of field-qualified geologists as primary revenue drivers in Thailand Bangkok's competitive resource sector.</w:t>
      </w:r>
    </w:p>
    <w:bookmarkEnd w:id="20"/>
    <w:bookmarkStart w:id="21" w:name="X522632bef121f3b319b4326fa77a0cbba593582"/>
    <w:p>
      <w:pPr>
        <w:pStyle w:val="Heading2"/>
      </w:pPr>
      <w:r>
        <w:t xml:space="preserve">II. Bangkok Market Context: Why Geologists Are Non-Negotiable</w:t>
      </w:r>
    </w:p>
    <w:p>
      <w:pPr>
        <w:pStyle w:val="FirstParagraph"/>
      </w:pPr>
      <w:r>
        <w:t xml:space="preserve">Thailand Bangkok's rapid urbanization and infrastructure boom create unprecedented demand for subsurface data. With 78% of major construction projects requiring geological surveys (Thai Construction Authority, 2023), our geologist team has become the frontline sales force. Unlike generic sales representatives, our field-qualified geologists understand Bangkok's complex alluvial terrain and monsoon-driven soil conditions—critical differentiators in closing high-value contracts with developers like Siam Commercial Bank and Bangkok Mass Transit System (BTS). This localized expertise transforms technical capabilities into compelling sales narratives, making the geologist not just an advisor but a revenue catalyst.</w:t>
      </w:r>
    </w:p>
    <w:bookmarkEnd w:id="21"/>
    <w:bookmarkStart w:id="22" w:name="X50c4712ac2c86fc25282de26a5f14ce5dcae84f"/>
    <w:p>
      <w:pPr>
        <w:pStyle w:val="Heading2"/>
      </w:pPr>
      <w:r>
        <w:t xml:space="preserve">III. Sales Performance: Geologist-Driven Revenue Metrics</w:t>
      </w:r>
    </w:p>
    <w:p>
      <w:pPr>
        <w:pStyle w:val="FirstParagraph"/>
      </w:pPr>
      <w:r>
        <w:t xml:space="preserve">Quarter</w:t>
      </w:r>
    </w:p>
    <w:p>
      <w:pPr>
        <w:pStyle w:val="BodyText"/>
      </w:pPr>
      <w:r>
        <w:t xml:space="preserve">Contracts Closed</w:t>
      </w:r>
    </w:p>
    <w:p>
      <w:pPr>
        <w:pStyle w:val="BodyText"/>
      </w:pPr>
      <w:r>
        <w:t xml:space="preserve">Avg. Contract Value (THB)</w:t>
      </w:r>
    </w:p>
    <w:p>
      <w:pPr>
        <w:pStyle w:val="BodyText"/>
      </w:pPr>
      <w:r>
        <w:t xml:space="preserve">% Growth vs Prior Qtr</w:t>
      </w:r>
    </w:p>
    <w:p>
      <w:pPr>
        <w:pStyle w:val="BodyText"/>
      </w:pPr>
      <w:r>
        <w:t xml:space="preserve">Geologist Contribution (%)</w:t>
      </w:r>
    </w:p>
    <w:p>
      <w:pPr>
        <w:pStyle w:val="BodyText"/>
      </w:pPr>
      <w:r>
        <w:t xml:space="preserve">Q1 2023</w:t>
      </w:r>
    </w:p>
    <w:p>
      <w:pPr>
        <w:pStyle w:val="BodyText"/>
      </w:pPr>
      <w:r>
        <w:t xml:space="preserve">14</w:t>
      </w:r>
    </w:p>
    <w:p>
      <w:pPr>
        <w:pStyle w:val="BodyText"/>
      </w:pPr>
      <w:r>
        <w:t xml:space="preserve">8.7M</w:t>
      </w:r>
    </w:p>
    <w:p>
      <w:pPr>
        <w:pStyle w:val="BodyText"/>
      </w:pPr>
      <w:r>
        <w:t xml:space="preserve">-</w:t>
      </w:r>
    </w:p>
    <w:p>
      <w:pPr>
        <w:pStyle w:val="BodyText"/>
      </w:pPr>
      <w:r>
        <w:t xml:space="preserve">62%</w:t>
      </w:r>
    </w:p>
    <w:p>
      <w:pPr>
        <w:pStyle w:val="BodyText"/>
      </w:pPr>
      <w:r>
        <w:t xml:space="preserve">Q2 2023</w:t>
      </w:r>
    </w:p>
    <w:p>
      <w:pPr>
        <w:pStyle w:val="BodyText"/>
      </w:pPr>
      <w:r>
        <w:t xml:space="preserve">Total: Q1-Q3 2023</w:t>
      </w:r>
    </w:p>
    <w:p>
      <w:pPr>
        <w:pStyle w:val="BodyText"/>
      </w:pPr>
      <w:r>
        <w:rPr>
          <w:bCs/>
          <w:b/>
        </w:rPr>
        <w:t xml:space="preserve">Average Geologist-Driven Revenue</w:t>
      </w:r>
    </w:p>
    <w:p>
      <w:pPr>
        <w:pStyle w:val="BodyText"/>
      </w:pPr>
      <w:r>
        <w:t xml:space="preserve">98.7M THB</w:t>
      </w:r>
    </w:p>
    <w:p>
      <w:pPr>
        <w:pStyle w:val="BodyText"/>
      </w:pPr>
      <w:r>
        <w:t xml:space="preserve">Key insight: Contracts where geologists led client meetings showed 53% higher win rates versus sales-only approaches. This is particularly evident in Bangkok's underground metro projects, where our geologist's ability to interpret Bangkok Clay layer anomalies directly influenced a THB 210M contract with MRT Line 4 developers.</w:t>
      </w:r>
    </w:p>
    <w:bookmarkEnd w:id="22"/>
    <w:bookmarkStart w:id="23" w:name="Xe542db031e75a25880ed86f02bd7060316555b5"/>
    <w:p>
      <w:pPr>
        <w:pStyle w:val="Heading2"/>
      </w:pPr>
      <w:r>
        <w:t xml:space="preserve">IV. The Geologist as Sales Catalyst: Case Study</w:t>
      </w:r>
    </w:p>
    <w:p>
      <w:pPr>
        <w:pStyle w:val="FirstParagraph"/>
      </w:pPr>
      <w:r>
        <w:t xml:space="preserve">During the Bangkok Eastern Economic Corridor (EEC) development phase, our senior geologist Dr. Ananya Thongchai secured a THB 145M contract with a multinational energy firm through technical sales precision. By analyzing real-time soil data from Khlong Toei district sites during client presentations, she identified seismic risk zones that competitors overlooked. This led to an 80% reduction in client's anticipated foundation costs—turning a potential project delay into a decisive win. The report emphasizes:</w:t>
      </w:r>
      <w:r>
        <w:t xml:space="preserve"> </w:t>
      </w:r>
      <w:r>
        <w:rPr>
          <w:iCs/>
          <w:i/>
        </w:rPr>
        <w:t xml:space="preserve">"In Thailand Bangkok's market, geologists don't just sell services; they diagnose problems with data that sales teams can't articulate."</w:t>
      </w:r>
    </w:p>
    <w:bookmarkEnd w:id="23"/>
    <w:bookmarkStart w:id="24" w:name="Xca696cf5893eabdce115e0be0b674a81a5501cf"/>
    <w:p>
      <w:pPr>
        <w:pStyle w:val="Heading2"/>
      </w:pPr>
      <w:r>
        <w:t xml:space="preserve">V. Thailand Bangkok-Specific Challenges &amp;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Geologist-Driven Solution</w:t>
            </w:r>
          </w:p>
        </w:tc>
        <w:tc>
          <w:tcPr/>
          <w:p>
            <w:pPr>
              <w:pStyle w:val="Compact"/>
              <w:jc w:val="left"/>
            </w:pPr>
            <w:r>
              <w:t xml:space="preserve">Sales Impact</w:t>
            </w:r>
          </w:p>
        </w:tc>
      </w:tr>
      <w:tr>
        <w:tc>
          <w:tcPr/>
          <w:p>
            <w:pPr>
              <w:pStyle w:val="Compact"/>
              <w:jc w:val="left"/>
            </w:pPr>
            <w:r>
              <w:t xml:space="preserve">High client skepticism about subsurface data accuracy</w:t>
            </w:r>
          </w:p>
        </w:tc>
        <w:tc>
          <w:tcPr/>
          <w:p>
            <w:pPr>
              <w:pStyle w:val="Compact"/>
              <w:jc w:val="left"/>
            </w:pPr>
            <w:r>
              <w:t xml:space="preserve">Pioneered Bangkok-specific soil testing protocols with Chulalongkorn University partners, creating verifiable local datasets.</w:t>
            </w:r>
          </w:p>
        </w:tc>
        <w:tc>
          <w:tcPr/>
          <w:p>
            <w:pPr>
              <w:pStyle w:val="Compact"/>
              <w:jc w:val="left"/>
            </w:pPr>
            <w:r>
              <w:t xml:space="preserve">100% contract renewal rate for 2023 projects</w:t>
            </w:r>
          </w:p>
        </w:tc>
      </w:tr>
      <w:tr>
        <w:tc>
          <w:tcPr/>
          <w:p>
            <w:pPr>
              <w:pStyle w:val="Compact"/>
              <w:jc w:val="left"/>
            </w:pPr>
            <w:r>
              <w:t xml:space="preserve">Competitor undercutting on price (not value)</w:t>
            </w:r>
          </w:p>
        </w:tc>
        <w:tc>
          <w:tcPr/>
          <w:p>
            <w:pPr>
              <w:pStyle w:val="Compact"/>
              <w:jc w:val="left"/>
            </w:pPr>
            <w:r>
              <w:t xml:space="preserve">Developed "Geological Risk Assessment" sales package highlighting cost savings from early anomaly detection.</w:t>
            </w:r>
          </w:p>
        </w:tc>
        <w:tc>
          <w:tcPr/>
          <w:p>
            <w:pPr>
              <w:pStyle w:val="Compact"/>
              <w:jc w:val="left"/>
            </w:pPr>
            <w:r>
              <w:t xml:space="preserve">42% higher average deal size vs. market average</w:t>
            </w:r>
          </w:p>
        </w:tc>
      </w:tr>
      <w:tr>
        <w:tc>
          <w:tcPr/>
          <w:p>
            <w:pPr>
              <w:pStyle w:val="Compact"/>
              <w:jc w:val="left"/>
            </w:pPr>
            <w:r>
              <w:t xml:space="preserve">Language/cultural barriers in technical negotiations</w:t>
            </w:r>
          </w:p>
        </w:tc>
        <w:tc>
          <w:tcPr/>
          <w:p>
            <w:pPr>
              <w:pStyle w:val="Compact"/>
              <w:jc w:val="left"/>
            </w:pPr>
            <w:r>
              <w:t xml:space="preserve">Geologists trained in Thai business etiquette and local construction terminology (e.g., "klong" waterways, "sala" structures).</w:t>
            </w:r>
          </w:p>
        </w:tc>
        <w:tc>
          <w:tcPr/>
          <w:p>
            <w:pPr>
              <w:pStyle w:val="Compact"/>
              <w:jc w:val="left"/>
            </w:pPr>
            <w:r>
              <w:t xml:space="preserve">25% faster negotiation cycles with Thai developers</w:t>
            </w:r>
          </w:p>
        </w:tc>
      </w:tr>
    </w:tbl>
    <w:bookmarkEnd w:id="24"/>
    <w:bookmarkStart w:id="25" w:name="X81584bc7b3d548af08bac84c2db077029c5fb9a"/>
    <w:p>
      <w:pPr>
        <w:pStyle w:val="Heading2"/>
      </w:pPr>
      <w:r>
        <w:t xml:space="preserve">VI. Future Sales Strategy: Scaling the Geologist Model in Thailand Bangkok</w:t>
      </w:r>
    </w:p>
    <w:p>
      <w:pPr>
        <w:pStyle w:val="FirstParagraph"/>
      </w:pPr>
      <w:r>
        <w:t xml:space="preserve">The Sales Report confirms that deploying geologists as sales agents—not just technical staff—is the cornerstone of our Thailand Bangkok growth strategy. We recommend:</w:t>
      </w:r>
    </w:p>
    <w:p>
      <w:pPr>
        <w:numPr>
          <w:ilvl w:val="0"/>
          <w:numId w:val="1001"/>
        </w:numPr>
        <w:pStyle w:val="Compact"/>
      </w:pPr>
      <w:r>
        <w:rPr>
          <w:bCs/>
          <w:b/>
        </w:rPr>
        <w:t xml:space="preserve">Geologist Certification Program:</w:t>
      </w:r>
      <w:r>
        <w:t xml:space="preserve"> </w:t>
      </w:r>
      <w:r>
        <w:t xml:space="preserve">Partnering with King Mongkut's University of Technology to create a Bangkok-focused geological sales certification (launch Q1 2024).</w:t>
      </w:r>
    </w:p>
    <w:p>
      <w:pPr>
        <w:numPr>
          <w:ilvl w:val="0"/>
          <w:numId w:val="1001"/>
        </w:numPr>
        <w:pStyle w:val="Compact"/>
      </w:pPr>
      <w:r>
        <w:rPr>
          <w:bCs/>
          <w:b/>
        </w:rPr>
        <w:t xml:space="preserve">Localized Data Platform:</w:t>
      </w:r>
      <w:r>
        <w:t xml:space="preserve"> </w:t>
      </w:r>
      <w:r>
        <w:t xml:space="preserve">Building Thailand Bangkok-specific subsurface AI models using our geologists' field data to accelerate proposal development.</w:t>
      </w:r>
    </w:p>
    <w:p>
      <w:pPr>
        <w:numPr>
          <w:ilvl w:val="0"/>
          <w:numId w:val="1001"/>
        </w:numPr>
        <w:pStyle w:val="Compact"/>
      </w:pPr>
      <w:r>
        <w:rPr>
          <w:bCs/>
          <w:b/>
        </w:rPr>
        <w:t xml:space="preserve">Sales-Geologist Ratio Optimization:</w:t>
      </w:r>
      <w:r>
        <w:t xml:space="preserve"> </w:t>
      </w:r>
      <w:r>
        <w:t xml:space="preserve">Increasing geologist-to-sales ratio from 1:3 to 1:2 in Bangkok by Q4, proven to yield higher ROI in resource-intensive projects.</w:t>
      </w:r>
    </w:p>
    <w:bookmarkEnd w:id="25"/>
    <w:bookmarkStart w:id="26" w:name="Xa78efed6481f82d2e14511f18f0b6b063c2247f"/>
    <w:p>
      <w:pPr>
        <w:pStyle w:val="Heading2"/>
      </w:pPr>
      <w:r>
        <w:t xml:space="preserve">VII. Conclusion: The Geologist as Thailand's Revenue Engine</w:t>
      </w:r>
    </w:p>
    <w:p>
      <w:pPr>
        <w:pStyle w:val="FirstParagraph"/>
      </w:pPr>
      <w:r>
        <w:t xml:space="preserve">This Sales Report unequivocally demonstrates that in the high-stakes environment of Thailand Bangkok, the geologist is no longer a support role—it's the revenue engine. With infrastructure investments projected to hit THB 1.2 trillion annually by 2025 (National Economic Development Board), our geologist-led sales approach delivers measurable market share gains while building trust with Thai clients who value technical credibility over price discounts.</w:t>
      </w:r>
    </w:p>
    <w:p>
      <w:pPr>
        <w:pStyle w:val="BodyText"/>
      </w:pPr>
      <w:r>
        <w:t xml:space="preserve">As Thailand Bangkok continues its transformation into a regional tech and infrastructure hub, the fusion of geological expertise and sales acumen will remain our key differentiator. We project that scaling this model will capture 28% of Bangkok's geological services market by 2025—triple our current position. The success achieved through this Sales Report validates that in Thailand's dynamic landscape, the right geologist doesn't just report sales; they create them.</w:t>
      </w:r>
    </w:p>
    <w:p>
      <w:pPr>
        <w:pStyle w:val="BodyText"/>
      </w:pPr>
      <w:r>
        <w:rPr>
          <w:bCs/>
          <w:b/>
        </w:rPr>
        <w:t xml:space="preserve">Appendix:</w:t>
      </w:r>
      <w:r>
        <w:t xml:space="preserve"> </w:t>
      </w:r>
      <w:r>
        <w:t xml:space="preserve">Full data sets available via Bangkok Sales Portal (geologist_access_required)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Thailand Bangkok Market Analysis</dc:title>
  <dc:creator/>
  <dc:language>en</dc:language>
  <cp:keywords/>
  <dcterms:created xsi:type="dcterms:W3CDTF">2026-07-21T06:21:24Z</dcterms:created>
  <dcterms:modified xsi:type="dcterms:W3CDTF">2026-07-21T06:21:24Z</dcterms:modified>
</cp:coreProperties>
</file>

<file path=docProps/custom.xml><?xml version="1.0" encoding="utf-8"?>
<Properties xmlns="http://schemas.openxmlformats.org/officeDocument/2006/custom-properties" xmlns:vt="http://schemas.openxmlformats.org/officeDocument/2006/docPropsVTypes"/>
</file>