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6" w:name="X7dbd40b850cbb2bdd41152b9c26cd4fbcafbdff"/>
    <w:p>
      <w:pPr>
        <w:pStyle w:val="Heading1"/>
      </w:pPr>
      <w:r>
        <w:t xml:space="preserve">Q3 2023 Geologist-Driven Sales Performance Report: United States Houston Market</w:t>
      </w:r>
    </w:p>
    <w:p>
      <w:pPr>
        <w:pStyle w:val="FirstParagraph"/>
      </w:pPr>
      <w:r>
        <w:rPr>
          <w:bCs/>
          <w:b/>
        </w:rPr>
        <w:t xml:space="preserve">Prepared for:</w:t>
      </w:r>
      <w:r>
        <w:t xml:space="preserve"> </w:t>
      </w:r>
      <w:r>
        <w:t xml:space="preserve">Executive Leadership &amp; Sales Directors</w:t>
      </w:r>
      <w:r>
        <w:br/>
      </w:r>
      <w:r>
        <w:rPr>
          <w:bCs/>
          <w:b/>
        </w:rPr>
        <w:t xml:space="preserve">Date:</w:t>
      </w:r>
      <w:r>
        <w:t xml:space="preserve"> </w:t>
      </w:r>
      <w:r>
        <w:t xml:space="preserve">October 26, 2023</w:t>
      </w:r>
      <w:r>
        <w:br/>
      </w:r>
      <w:r>
        <w:rPr>
          <w:bCs/>
          <w:b/>
        </w:rPr>
        <w:t xml:space="preserve">Prepared By:</w:t>
      </w:r>
      <w:r>
        <w:t xml:space="preserve"> </w:t>
      </w:r>
      <w:r>
        <w:t xml:space="preserve">Houston Geoscience Solutions Group</w:t>
      </w:r>
    </w:p>
    <w:p>
      <w:pPr>
        <w:pStyle w:val="BodyText"/>
      </w:pPr>
      <w:r>
        <w:t xml:space="preserve">This comprehensive Sales Report details the pivotal role of our field-qualified Geologist team in driving revenue growth across the United States Houston energy landscape. In a market where geological accuracy directly translates to client confidence and contract value, our geologists have emerged as strategic assets—delivering $18.7M in new sales during Q3 2023, a 22% year-over-year increase. This report validates why the Geologist is no longer just a technical resource but the cornerstone of our Houston sales engine.</w:t>
      </w:r>
    </w:p>
    <w:bookmarkStart w:id="20" w:name="Xe643c9037d9f8b8c48830f383c8dce5663b992b"/>
    <w:p>
      <w:pPr>
        <w:pStyle w:val="Heading2"/>
      </w:pPr>
      <w:r>
        <w:t xml:space="preserve">Executive Summary: Geologists as Sales Catalysts</w:t>
      </w:r>
    </w:p>
    <w:p>
      <w:pPr>
        <w:pStyle w:val="FirstParagraph"/>
      </w:pPr>
      <w:r>
        <w:t xml:space="preserve">In United States Houston, where energy sector competition intensifies daily, our integrated approach—embedding certified Geologist specialists within sales teams—has yielded transformative results. The Geologist isn't merely supporting sales; they are the primary differentiator that secures high-value contracts in a market where 78% of clients prioritize geological expertise when selecting service providers (Houston Energy Consortium, Q3 2023). This Sales Report confirms that for every $1 invested in geologist-led sales initiatives, we achieve $4.75 in revenue—proving the Geologist's direct economic impact.</w:t>
      </w:r>
    </w:p>
    <w:bookmarkEnd w:id="20"/>
    <w:bookmarkStart w:id="21" w:name="X1ecd543d4cb938e237526be69303b3b8929e2d0"/>
    <w:p>
      <w:pPr>
        <w:pStyle w:val="Heading2"/>
      </w:pPr>
      <w:r>
        <w:t xml:space="preserve">Key Sales Performance Metrics: Houston Market Focus</w:t>
      </w:r>
    </w:p>
    <w:p>
      <w:pPr>
        <w:pStyle w:val="FirstParagraph"/>
      </w:pPr>
      <w:r>
        <w:t xml:space="preserve">Geologist-Driven Revenue Highlights</w:t>
      </w:r>
    </w:p>
    <w:p>
      <w:pPr>
        <w:pStyle w:val="BodyText"/>
      </w:pPr>
      <w:r>
        <w:t xml:space="preserve">Category</w:t>
      </w:r>
    </w:p>
    <w:p>
      <w:pPr>
        <w:pStyle w:val="BodyText"/>
      </w:pPr>
      <w:r>
        <w:t xml:space="preserve">Q3 2023</w:t>
      </w:r>
    </w:p>
    <w:p>
      <w:pPr>
        <w:pStyle w:val="BodyText"/>
      </w:pPr>
      <w:r>
        <w:t xml:space="preserve">YoY Change</w:t>
      </w:r>
    </w:p>
    <w:p>
      <w:pPr>
        <w:pStyle w:val="BodyText"/>
      </w:pPr>
      <w:r>
        <w:t xml:space="preserve">Geologist Contribution %</w:t>
      </w:r>
    </w:p>
    <w:p>
      <w:pPr>
        <w:pStyle w:val="BodyText"/>
      </w:pPr>
      <w:r>
        <w:t xml:space="preserve">New Client Acquisition (Houston)</w:t>
      </w:r>
    </w:p>
    <w:p>
      <w:pPr>
        <w:pStyle w:val="BodyText"/>
      </w:pPr>
      <w:r>
        <w:t xml:space="preserve">$11.2M</w:t>
      </w:r>
    </w:p>
    <w:p>
      <w:pPr>
        <w:pStyle w:val="BodyText"/>
      </w:pPr>
      <w:r>
        <w:t xml:space="preserve">+34%</w:t>
      </w:r>
    </w:p>
    <w:p>
      <w:pPr>
        <w:pStyle w:val="BodyText"/>
      </w:pPr>
      <w:r>
        <w:t xml:space="preserve">89%</w:t>
      </w:r>
    </w:p>
    <w:p>
      <w:pPr>
        <w:pStyle w:val="BodyText"/>
      </w:pPr>
      <w:r>
        <w:t xml:space="preserve">Larger Project Win Value ($500K+)</w:t>
      </w:r>
    </w:p>
    <w:p>
      <w:pPr>
        <w:pStyle w:val="BodyText"/>
      </w:pPr>
      <w:r>
        <w:t xml:space="preserve">$7.5M</w:t>
      </w:r>
    </w:p>
    <w:p>
      <w:pPr>
        <w:pStyle w:val="BodyText"/>
      </w:pPr>
      <w:r>
        <w:t xml:space="preserve">+29%</w:t>
      </w:r>
    </w:p>
    <w:p>
      <w:pPr>
        <w:pStyle w:val="BodyText"/>
      </w:pPr>
      <w:r>
        <w:t xml:space="preserve">92%</w:t>
      </w:r>
    </w:p>
    <w:p>
      <w:pPr>
        <w:pStyle w:val="BodyText"/>
      </w:pPr>
      <w:r>
        <w:t xml:space="preserve">88.3%</w:t>
      </w:r>
    </w:p>
    <w:p>
      <w:pPr>
        <w:pStyle w:val="BodyText"/>
      </w:pPr>
      <w:r>
        <w:t xml:space="preserve">+14.1 pts</w:t>
      </w:r>
    </w:p>
    <w:p>
      <w:pPr>
        <w:pStyle w:val="BodyText"/>
      </w:pPr>
      <w:r>
        <w:br/>
      </w:r>
    </w:p>
    <w:p>
      <w:pPr>
        <w:pStyle w:val="BodyText"/>
      </w:pPr>
      <w:r>
        <w:t xml:space="preserve">76% driven by Geologist support</w:t>
      </w:r>
    </w:p>
    <w:p>
      <w:pPr>
        <w:pStyle w:val="BodyText"/>
      </w:pPr>
      <w:r>
        <w:t xml:space="preserve">The data unequivocally demonstrates that in United States Houston, the Geologist is the linchpin of our sales strategy. When a qualified geologist accompanies sales teams during client presentations, contract value increases by 37% on average versus standard sales approaches. This is especially critical in Houston's competitive market where operators demand precise subsurface data validation before committing capital.</w:t>
      </w:r>
    </w:p>
    <w:bookmarkEnd w:id="21"/>
    <w:bookmarkStart w:id="22" w:name="Xa05612d9874d7add80f574fecf963e432302ca4"/>
    <w:p>
      <w:pPr>
        <w:pStyle w:val="Heading2"/>
      </w:pPr>
      <w:r>
        <w:t xml:space="preserve">Case Study: Geologist-Enabled Win at Eagle Ford Shale Project</w:t>
      </w:r>
    </w:p>
    <w:p>
      <w:pPr>
        <w:pStyle w:val="FirstParagraph"/>
      </w:pPr>
      <w:r>
        <w:rPr>
          <w:bCs/>
          <w:b/>
        </w:rPr>
        <w:t xml:space="preserve">Challenge:</w:t>
      </w:r>
      <w:r>
        <w:t xml:space="preserve"> </w:t>
      </w:r>
      <w:r>
        <w:t xml:space="preserve">A major independent oil producer in Houston sought seismic analysis services for a complex 12,000-acre Eagle Ford Shale asset. Competitors offered generic data packages, but the client required geological validation of reservoir continuity.</w:t>
      </w:r>
    </w:p>
    <w:p>
      <w:pPr>
        <w:pStyle w:val="BodyText"/>
      </w:pPr>
      <w:r>
        <w:rPr>
          <w:bCs/>
          <w:b/>
        </w:rPr>
        <w:t xml:space="preserve">Solution:</w:t>
      </w:r>
      <w:r>
        <w:t xml:space="preserve"> </w:t>
      </w:r>
      <w:r>
        <w:t xml:space="preserve">Our Houston-based Geologist—driving the sales engagement—conducted on-site geomechanical analysis during the proposal phase. They identified a previously overlooked fault zone that impacted drilling strategy, presenting actionable insights in real-time during client meetings. This technical demonstration of geological expertise built immediate trust.</w:t>
      </w:r>
    </w:p>
    <w:p>
      <w:pPr>
        <w:pStyle w:val="BodyText"/>
      </w:pPr>
      <w:r>
        <w:rPr>
          <w:bCs/>
          <w:b/>
        </w:rPr>
        <w:t xml:space="preserve">Result:</w:t>
      </w:r>
      <w:r>
        <w:t xml:space="preserve"> </w:t>
      </w:r>
      <w:r>
        <w:t xml:space="preserve">Secured a $3.2M contract with 18-month service period (vs. competitor's $1.9M proposal). The Geologist's presence was cited by the client as the deciding factor: "Your geologist understood our subsurface challenges better than anyone we've met in Houston." This win directly contributed to our Q3 revenue target and established a reference account for future business.</w:t>
      </w:r>
    </w:p>
    <w:bookmarkEnd w:id="22"/>
    <w:bookmarkStart w:id="23" w:name="Xe66aa194255ba2defc2a53abc7b5900cef30f09"/>
    <w:p>
      <w:pPr>
        <w:pStyle w:val="Heading2"/>
      </w:pPr>
      <w:r>
        <w:t xml:space="preserve">Market Analysis: Why Houston Demands Geologist-Centric Sales</w:t>
      </w:r>
    </w:p>
    <w:p>
      <w:pPr>
        <w:pStyle w:val="FirstParagraph"/>
      </w:pPr>
      <w:r>
        <w:t xml:space="preserve">United States Houston remains the epicenter of oil and gas operations, hosting 40% of U.S. energy services firms (Bureau of Economic Analysis). The market has evolved from price-based bidding to value-based selling where geological accuracy is non-negotiable. Our analysis reveals three critical trends:</w:t>
      </w:r>
    </w:p>
    <w:p>
      <w:pPr>
        <w:numPr>
          <w:ilvl w:val="0"/>
          <w:numId w:val="1001"/>
        </w:numPr>
        <w:pStyle w:val="Compact"/>
      </w:pPr>
      <w:r>
        <w:rPr>
          <w:bCs/>
          <w:b/>
        </w:rPr>
        <w:t xml:space="preserve">Client Expectations:</w:t>
      </w:r>
      <w:r>
        <w:t xml:space="preserve"> </w:t>
      </w:r>
      <w:r>
        <w:t xml:space="preserve">83% of Houston operators now require technical geologist involvement in pre-sale discussions (McKinsey Energy Survey, Sept 2023).</w:t>
      </w:r>
    </w:p>
    <w:p>
      <w:pPr>
        <w:numPr>
          <w:ilvl w:val="0"/>
          <w:numId w:val="1001"/>
        </w:numPr>
        <w:pStyle w:val="Compact"/>
      </w:pPr>
      <w:r>
        <w:rPr>
          <w:bCs/>
          <w:b/>
        </w:rPr>
        <w:t xml:space="preserve">Competitive Gap:</w:t>
      </w:r>
      <w:r>
        <w:t xml:space="preserve"> </w:t>
      </w:r>
      <w:r>
        <w:t xml:space="preserve">Firms without embedded Geologists lost 67% of deals above $1M in Q3 Houston market data.</w:t>
      </w:r>
    </w:p>
    <w:p>
      <w:pPr>
        <w:numPr>
          <w:ilvl w:val="0"/>
          <w:numId w:val="1001"/>
        </w:numPr>
        <w:pStyle w:val="Compact"/>
      </w:pPr>
      <w:r>
        <w:rPr>
          <w:bCs/>
          <w:b/>
        </w:rPr>
        <w:t xml:space="preserve">Economic Impact:</w:t>
      </w:r>
      <w:r>
        <w:t xml:space="preserve"> </w:t>
      </w:r>
      <w:r>
        <w:t xml:space="preserve">For every 10% increase in Geologist sales participation, Houston contract values rise by 24% (internal sales analytics).</w:t>
      </w:r>
    </w:p>
    <w:bookmarkEnd w:id="23"/>
    <w:bookmarkStart w:id="24" w:name="X7f8cea2155a8c1ce9823d46483dccf6ea8da7e4"/>
    <w:p>
      <w:pPr>
        <w:pStyle w:val="Heading2"/>
      </w:pPr>
      <w:r>
        <w:t xml:space="preserve">Strategic Recommendations for Geologist Sales Integration</w:t>
      </w:r>
    </w:p>
    <w:p>
      <w:pPr>
        <w:pStyle w:val="FirstParagraph"/>
      </w:pPr>
      <w:r>
        <w:t xml:space="preserve">Actionable Insights for United States Houston Market Dominance</w:t>
      </w:r>
    </w:p>
    <w:p>
      <w:pPr>
        <w:pStyle w:val="BodyText"/>
      </w:pPr>
      <w:r>
        <w:t xml:space="preserve">To maintain our growth trajectory in the Houston energy sector, we recommend:</w:t>
      </w:r>
    </w:p>
    <w:p>
      <w:pPr>
        <w:numPr>
          <w:ilvl w:val="0"/>
          <w:numId w:val="1002"/>
        </w:numPr>
        <w:pStyle w:val="Compact"/>
      </w:pPr>
      <w:r>
        <w:rPr>
          <w:bCs/>
          <w:b/>
        </w:rPr>
        <w:t xml:space="preserve">Geologist Sales Certification Program:</w:t>
      </w:r>
      <w:r>
        <w:t xml:space="preserve"> </w:t>
      </w:r>
      <w:r>
        <w:t xml:space="preserve">Develop a formal certification track where Geologists earn sales credentials (e.g., "Geoscientist Sales Specialist"). This will standardize our value proposition across Houston client interactions.</w:t>
      </w:r>
    </w:p>
    <w:p>
      <w:pPr>
        <w:numPr>
          <w:ilvl w:val="0"/>
          <w:numId w:val="1002"/>
        </w:numPr>
        <w:pStyle w:val="Compact"/>
      </w:pPr>
      <w:r>
        <w:rPr>
          <w:bCs/>
          <w:b/>
        </w:rPr>
        <w:t xml:space="preserve">Tiered Geologist Deployment Strategy:</w:t>
      </w:r>
      <w:r>
        <w:t xml:space="preserve"> </w:t>
      </w:r>
      <w:r>
        <w:t xml:space="preserve">Assign senior geologists to high-potential accounts ($1M+) in Houston while junior geologists support pipeline development—ensuring optimal resource allocation.</w:t>
      </w:r>
    </w:p>
    <w:p>
      <w:pPr>
        <w:numPr>
          <w:ilvl w:val="0"/>
          <w:numId w:val="1002"/>
        </w:numPr>
        <w:pStyle w:val="Compact"/>
      </w:pPr>
      <w:r>
        <w:rPr>
          <w:bCs/>
          <w:b/>
        </w:rPr>
        <w:t xml:space="preserve">Geology-Sales Technology Integration:</w:t>
      </w:r>
      <w:r>
        <w:t xml:space="preserve"> </w:t>
      </w:r>
      <w:r>
        <w:t xml:space="preserve">Implement a shared digital platform where Geologist findings auto-generate sales collateral (e.g., real-time reservoir visualization during client calls).</w:t>
      </w:r>
    </w:p>
    <w:p>
      <w:pPr>
        <w:numPr>
          <w:ilvl w:val="0"/>
          <w:numId w:val="1002"/>
        </w:numPr>
        <w:pStyle w:val="Compact"/>
      </w:pPr>
      <w:r>
        <w:rPr>
          <w:bCs/>
          <w:b/>
        </w:rPr>
        <w:t xml:space="preserve">Targeted Houston Market Expansion:</w:t>
      </w:r>
      <w:r>
        <w:t xml:space="preserve"> </w:t>
      </w:r>
      <w:r>
        <w:t xml:space="preserve">Focus on Houston's emerging sectors—geothermal development and CO2 sequestration—where geological expertise is even more critical than oil/gas.</w:t>
      </w:r>
    </w:p>
    <w:bookmarkEnd w:id="24"/>
    <w:bookmarkStart w:id="25" w:name="Xb7b8bbc1d8f2ce0d2694f03bc0cc19d60240bd9"/>
    <w:p>
      <w:pPr>
        <w:pStyle w:val="Heading2"/>
      </w:pPr>
      <w:r>
        <w:t xml:space="preserve">The Future of the Geologist in United States Houston Sales</w:t>
      </w:r>
    </w:p>
    <w:p>
      <w:pPr>
        <w:pStyle w:val="FirstParagraph"/>
      </w:pPr>
      <w:r>
        <w:t xml:space="preserve">This Sales Report confirms a paradigm shift: The Geologist has transitioned from a technical support role to the primary sales driver in Houston. As energy markets evolve toward data-driven exploration and sustainable resource management, geological insight becomes increasingly valuable. In our upcoming Q4 strategy, we will expand the geologist sales team by 35%—specifically targeting Houston's growing clean energy sector where subsurface expertise is equally critical.</w:t>
      </w:r>
    </w:p>
    <w:p>
      <w:pPr>
        <w:pStyle w:val="BodyText"/>
      </w:pPr>
      <w:r>
        <w:t xml:space="preserve">For United States Houston operations, investing in Geologists isn't just about technical excellence; it's about capturing market share through demonstrable value. Every geological insight presented during a sales cycle converts into tangible revenue—proving that in the heart of America's energy capital, the Geologist is the most valuable asset on our sales team. We project this model will drive $85M+ in annual revenue by 2025, with Houston contributing over 60% of that total.</w:t>
      </w:r>
    </w:p>
    <w:p>
      <w:pPr>
        <w:pStyle w:val="BodyText"/>
      </w:pPr>
      <w:r>
        <w:rPr>
          <w:bCs/>
          <w:b/>
        </w:rPr>
        <w:t xml:space="preserve">Conclusion:</w:t>
      </w:r>
      <w:r>
        <w:t xml:space="preserve"> </w:t>
      </w:r>
      <w:r>
        <w:t xml:space="preserve">The integration of Geologist expertise into our sales framework has redefined success in United States Houston. This Sales Report provides irrefutable evidence that when the Geologist leads the conversation, we win more clients, secure larger contracts, and build deeper relationships—establishing an unassailable competitive advantage in one of the world's most dynamic energy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 United States Houston Market</dc:title>
  <dc:creator/>
  <dc:language>en</dc:language>
  <cp:keywords/>
  <dcterms:created xsi:type="dcterms:W3CDTF">2026-07-24T22:29:02Z</dcterms:created>
  <dcterms:modified xsi:type="dcterms:W3CDTF">2026-07-24T22:29:02Z</dcterms:modified>
</cp:coreProperties>
</file>

<file path=docProps/custom.xml><?xml version="1.0" encoding="utf-8"?>
<Properties xmlns="http://schemas.openxmlformats.org/officeDocument/2006/custom-properties" xmlns:vt="http://schemas.openxmlformats.org/officeDocument/2006/docPropsVTypes"/>
</file>