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9" w:name="X50cb65260948a947902e3753c708f03525d9f10"/>
    <w:p>
      <w:pPr>
        <w:pStyle w:val="Heading1"/>
      </w:pPr>
      <w:r>
        <w:t xml:space="preserve">Sales Report: Geologist Performance and Market Analysis for United States Los Angeles Region</w:t>
      </w:r>
    </w:p>
    <w:bookmarkStart w:id="20" w:name="executive-summary"/>
    <w:p>
      <w:pPr>
        <w:pStyle w:val="Heading2"/>
      </w:pPr>
      <w:r>
        <w:t xml:space="preserve">Executive Summary</w:t>
      </w:r>
    </w:p>
    <w:p>
      <w:pPr>
        <w:pStyle w:val="FirstParagraph"/>
      </w:pPr>
      <w:r>
        <w:t xml:space="preserve">This comprehensive Sales Report details the performance of our Geologist team within the United States Los Angeles market from January 2023 to June 2024. The report demonstrates how strategic geological expertise directly drives sales growth, mitigates risks, and secures high-value contracts in one of North America's most complex urban environments. Our Los Angeles-based Geologist initiative has generated $14.7M in new revenue, exceeding targets by 32% and establishing a benchmark for geoscience-driven sales excellence across the United States.</w:t>
      </w:r>
    </w:p>
    <w:bookmarkEnd w:id="20"/>
    <w:bookmarkStart w:id="21" w:name="Xfbe466e82a3a0509d840c1a7e4af2e72ed028e2"/>
    <w:p>
      <w:pPr>
        <w:pStyle w:val="Heading2"/>
      </w:pPr>
      <w:r>
        <w:t xml:space="preserve">Market Context: United States Los Angeles Geological Landscape</w:t>
      </w:r>
    </w:p>
    <w:p>
      <w:pPr>
        <w:pStyle w:val="FirstParagraph"/>
      </w:pPr>
      <w:r>
        <w:t xml:space="preserve">The United States Los Angeles region presents unique geological challenges that directly impact sales opportunities. As North America's second-largest metropolitan area, LA sits atop a complex tectonic boundary with active fault systems (San Andreas, Hayward), variable soil compositions, and high subsidence rates. This environment creates critical demand for specialized geological services across construction, environmental remediation, and energy sectors. Our Sales Report confirms that 78% of major commercial clients in United States Los Angeles now require certified Geologist validation before project approval – a market shift we've strategically capitalized on through our Geologist sales integration model.</w:t>
      </w:r>
    </w:p>
    <w:bookmarkEnd w:id="21"/>
    <w:bookmarkStart w:id="22" w:name="X4d459376b5843b9963ad3838cf705c1bc435f8a"/>
    <w:p>
      <w:pPr>
        <w:pStyle w:val="Heading2"/>
      </w:pPr>
      <w:r>
        <w:t xml:space="preserve">Geologist-Driven Sales Strategy Implementation</w:t>
      </w:r>
    </w:p>
    <w:p>
      <w:pPr>
        <w:pStyle w:val="FirstParagraph"/>
      </w:pPr>
      <w:r>
        <w:t xml:space="preserve">Our innovative approach embeds certified Geologists directly within the sales team for United States Los Angeles operations. Unlike traditional models where geoscience is a post-sale consideration, our Geologist co-presents with account managers during initial client meetings. This methodology has transformed how we approach sales opportunities in Los Angeles:</w:t>
      </w:r>
    </w:p>
    <w:p>
      <w:pPr>
        <w:numPr>
          <w:ilvl w:val="0"/>
          <w:numId w:val="1001"/>
        </w:numPr>
        <w:pStyle w:val="Compact"/>
      </w:pPr>
      <w:r>
        <w:rPr>
          <w:bCs/>
          <w:b/>
        </w:rPr>
        <w:t xml:space="preserve">Pre-Sale Risk Assessment:</w:t>
      </w:r>
      <w:r>
        <w:t xml:space="preserve"> </w:t>
      </w:r>
      <w:r>
        <w:t xml:space="preserve">Geologists identify geological red flags (e.g., liquefaction zones, unstable bedrock) that would otherwise derail projects post-contract</w:t>
      </w:r>
    </w:p>
    <w:p>
      <w:pPr>
        <w:numPr>
          <w:ilvl w:val="0"/>
          <w:numId w:val="1001"/>
        </w:numPr>
        <w:pStyle w:val="Compact"/>
      </w:pPr>
      <w:r>
        <w:rPr>
          <w:bCs/>
          <w:b/>
        </w:rPr>
        <w:t xml:space="preserve">Technical Credibility Building:</w:t>
      </w:r>
      <w:r>
        <w:t xml:space="preserve"> </w:t>
      </w:r>
      <w:r>
        <w:t xml:space="preserve">92% of enterprise clients in Los Angeles cited our Geologist's on-site analysis as the decisive factor in awarding contracts</w:t>
      </w:r>
    </w:p>
    <w:p>
      <w:pPr>
        <w:numPr>
          <w:ilvl w:val="0"/>
          <w:numId w:val="1001"/>
        </w:numPr>
        <w:pStyle w:val="Compact"/>
      </w:pPr>
      <w:r>
        <w:rPr>
          <w:bCs/>
          <w:b/>
        </w:rPr>
        <w:t xml:space="preserve">Customized Solution Development:</w:t>
      </w:r>
      <w:r>
        <w:t xml:space="preserve"> </w:t>
      </w:r>
      <w:r>
        <w:t xml:space="preserve">Geologists collaboratively design site-specific mitigation strategies that become core sales propositions</w:t>
      </w:r>
    </w:p>
    <w:bookmarkEnd w:id="22"/>
    <w:bookmarkStart w:id="23" w:name="X87da333ea3cb943f6890e22f721488f5b78bf60"/>
    <w:p>
      <w:pPr>
        <w:pStyle w:val="Heading2"/>
      </w:pPr>
      <w:r>
        <w:t xml:space="preserve">Sales Performance Metrics: United States Los Angeles Market</w:t>
      </w:r>
    </w:p>
    <w:p>
      <w:pPr>
        <w:pStyle w:val="FirstParagraph"/>
      </w:pPr>
      <w:r>
        <w:t xml:space="preserve">This Sales Report quantifies the tangible impact of our Geologist integration in Los Angeles:</w:t>
      </w:r>
    </w:p>
    <w:p>
      <w:pPr>
        <w:pStyle w:val="BodyText"/>
      </w:pPr>
      <w:r>
        <w:t xml:space="preserve">Key Metric</w:t>
      </w:r>
    </w:p>
    <w:p>
      <w:pPr>
        <w:pStyle w:val="BodyText"/>
      </w:pPr>
      <w:r>
        <w:t xml:space="preserve">2023 Performance</w:t>
      </w:r>
    </w:p>
    <w:p>
      <w:pPr>
        <w:pStyle w:val="BodyText"/>
      </w:pPr>
      <w:r>
        <w:t xml:space="preserve">2024 YTD (Jan-Jun)</w:t>
      </w:r>
    </w:p>
    <w:p>
      <w:pPr>
        <w:pStyle w:val="BodyText"/>
      </w:pPr>
      <w:r>
        <w:t xml:space="preserve">YoY Change</w:t>
      </w:r>
    </w:p>
    <w:p>
      <w:pPr>
        <w:pStyle w:val="BodyText"/>
      </w:pPr>
      <w:r>
        <w:t xml:space="preserve">New Geoscience Contracts Closed</w:t>
      </w:r>
    </w:p>
    <w:p>
      <w:pPr>
        <w:pStyle w:val="BodyText"/>
      </w:pPr>
      <w:r>
        <w:t xml:space="preserve">$9.8M</w:t>
      </w:r>
    </w:p>
    <w:p>
      <w:pPr>
        <w:pStyle w:val="BodyText"/>
      </w:pPr>
      <w:r>
        <w:t xml:space="preserve">$14.7M</w:t>
      </w:r>
    </w:p>
    <w:p>
      <w:pPr>
        <w:pStyle w:val="BodyText"/>
      </w:pPr>
      <w:r>
        <w:t xml:space="preserve">+50%</w:t>
      </w:r>
    </w:p>
    <w:p>
      <w:pPr>
        <w:pStyle w:val="BodyText"/>
      </w:pPr>
      <w:r>
        <w:t xml:space="preserve">Client Acquisition Rate (LA Market)</w:t>
      </w:r>
    </w:p>
    <w:p>
      <w:pPr>
        <w:pStyle w:val="BodyText"/>
      </w:pPr>
      <w:r>
        <w:t xml:space="preserve">22%</w:t>
      </w:r>
    </w:p>
    <w:bookmarkEnd w:id="23"/>
    <w:bookmarkStart w:id="24" w:name="X38ed70e5223978b505f2b6187401f0cc3712f72"/>
    <w:p>
      <w:pPr>
        <w:pStyle w:val="Heading2"/>
      </w:pPr>
      <w:r>
        <w:t xml:space="preserve">Case Study: LA International Airport Expansion</w:t>
      </w:r>
    </w:p>
    <w:p>
      <w:pPr>
        <w:pStyle w:val="FirstParagraph"/>
      </w:pPr>
      <w:r>
        <w:t xml:space="preserve">A pivotal win in our Sales Report illustrates the Geologist's sales impact. When bidding for the $450M Terminal 7 expansion at Los Angeles International Airport (LAX), our Geologist identified previously undocumented soil liquefaction risks in the project zone. Rather than delaying the bid, they proposed a novel geotechnical solution that reduced foundation costs by 18%. This technical insight became our primary sales differentiator against competitors who relied on generic assessments. The Geologist's site presentation directly secured the contract – a deal that now generates $2.3M annually in recurring service revenue for our United States Los Angeles operations.</w:t>
      </w:r>
    </w:p>
    <w:bookmarkEnd w:id="24"/>
    <w:bookmarkStart w:id="25" w:name="Xbf28287e3ccb3fcd4d3539032366237fa32a798"/>
    <w:p>
      <w:pPr>
        <w:pStyle w:val="Heading2"/>
      </w:pPr>
      <w:r>
        <w:t xml:space="preserve">Market-Specific Challenges Addressed by Geologists</w:t>
      </w:r>
    </w:p>
    <w:p>
      <w:pPr>
        <w:pStyle w:val="FirstParagraph"/>
      </w:pPr>
      <w:r>
        <w:t xml:space="preserve">The unique constraints of United States Los Angeles demand specialized geological sales approaches. Our Sales Report highlights three critical challenges overcome through Geologist expertise:</w:t>
      </w:r>
    </w:p>
    <w:p>
      <w:pPr>
        <w:numPr>
          <w:ilvl w:val="0"/>
          <w:numId w:val="1002"/>
        </w:numPr>
        <w:pStyle w:val="Compact"/>
      </w:pPr>
      <w:r>
        <w:rPr>
          <w:bCs/>
          <w:b/>
        </w:rPr>
        <w:t xml:space="preserve">Regulatory Complexity:</w:t>
      </w:r>
      <w:r>
        <w:t xml:space="preserve"> </w:t>
      </w:r>
      <w:r>
        <w:t xml:space="preserve">Navigating LA County's strict seismic retrofitting ordinances requires precise geological documentation. Our Geologists reduced compliance review times by 65% through pre-submission site validation, accelerating sales cycles by 3-4 weeks.</w:t>
      </w:r>
    </w:p>
    <w:p>
      <w:pPr>
        <w:numPr>
          <w:ilvl w:val="0"/>
          <w:numId w:val="1002"/>
        </w:numPr>
        <w:pStyle w:val="Compact"/>
      </w:pPr>
      <w:r>
        <w:rPr>
          <w:bCs/>
          <w:b/>
        </w:rPr>
        <w:t xml:space="preserve">Competitive Differentiation:</w:t>
      </w:r>
      <w:r>
        <w:t xml:space="preserve"> </w:t>
      </w:r>
      <w:r>
        <w:t xml:space="preserve">In a saturated market, our Geologist-led technical demonstrations (e.g., drone-based subsurface mapping) won 100% of competitive bids where we had geological expertise advantage.</w:t>
      </w:r>
    </w:p>
    <w:p>
      <w:pPr>
        <w:numPr>
          <w:ilvl w:val="0"/>
          <w:numId w:val="1002"/>
        </w:numPr>
        <w:pStyle w:val="Compact"/>
      </w:pPr>
      <w:r>
        <w:rPr>
          <w:bCs/>
          <w:b/>
        </w:rPr>
        <w:t xml:space="preserve">Risk Mitigation Sales Pitch:</w:t>
      </w:r>
      <w:r>
        <w:t xml:space="preserve"> </w:t>
      </w:r>
      <w:r>
        <w:t xml:space="preserve">By quantifying geological risk exposure ($2.7M average per project), Geologists transformed risk management from a cost center into a profit driver, closing 43 high-value contracts with construction firms in early 2024.</w:t>
      </w:r>
    </w:p>
    <w:bookmarkEnd w:id="25"/>
    <w:bookmarkStart w:id="26" w:name="X887a19fa605e3b6269d3535c1423e98ce3e67ff"/>
    <w:p>
      <w:pPr>
        <w:pStyle w:val="Heading2"/>
      </w:pPr>
      <w:r>
        <w:t xml:space="preserve">Future Sales Strategy: Leveraging Geologist Expertise</w:t>
      </w:r>
    </w:p>
    <w:p>
      <w:pPr>
        <w:pStyle w:val="FirstParagraph"/>
      </w:pPr>
      <w:r>
        <w:t xml:space="preserve">Based on our Sales Report data, we're scaling the Geologist sales model across all United States Los Angeles accounts. Key initiatives include:</w:t>
      </w:r>
    </w:p>
    <w:p>
      <w:pPr>
        <w:numPr>
          <w:ilvl w:val="0"/>
          <w:numId w:val="1003"/>
        </w:numPr>
        <w:pStyle w:val="Compact"/>
      </w:pPr>
      <w:r>
        <w:rPr>
          <w:bCs/>
          <w:b/>
        </w:rPr>
        <w:t xml:space="preserve">Geologist "Sales Accelerator" Program:</w:t>
      </w:r>
      <w:r>
        <w:t xml:space="preserve"> </w:t>
      </w:r>
      <w:r>
        <w:t xml:space="preserve">Training 8 new Geologists for Los Angeles market entry in Q3 2024 to support $25M+ pipeline</w:t>
      </w:r>
    </w:p>
    <w:p>
      <w:pPr>
        <w:numPr>
          <w:ilvl w:val="0"/>
          <w:numId w:val="1003"/>
        </w:numPr>
        <w:pStyle w:val="Compact"/>
      </w:pPr>
      <w:r>
        <w:rPr>
          <w:bCs/>
          <w:b/>
        </w:rPr>
        <w:t xml:space="preserve">AI-Driven Geological Sales Analytics:</w:t>
      </w:r>
      <w:r>
        <w:t xml:space="preserve"> </w:t>
      </w:r>
      <w:r>
        <w:t xml:space="preserve">Implementing predictive tools that correlate geological data with sales conversion rates – now showing 73% accuracy in identifying high-potential LA opportunities</w:t>
      </w:r>
    </w:p>
    <w:p>
      <w:pPr>
        <w:numPr>
          <w:ilvl w:val="0"/>
          <w:numId w:val="1003"/>
        </w:numPr>
        <w:pStyle w:val="Compact"/>
      </w:pPr>
      <w:r>
        <w:rPr>
          <w:bCs/>
          <w:b/>
        </w:rPr>
        <w:t xml:space="preserve">LA Municipal Partnership Initiative:</w:t>
      </w:r>
      <w:r>
        <w:t xml:space="preserve"> </w:t>
      </w:r>
      <w:r>
        <w:t xml:space="preserve">Co-developing geoscience-based infrastructure standards with Los Angeles Department of Water and Power, positioning our Geologist team as essential advisors for all city projects</w:t>
      </w:r>
    </w:p>
    <w:bookmarkEnd w:id="26"/>
    <w:bookmarkStart w:id="28" w:name="X52f7405243db7334bbaf6adeacb9d9d38c5a167"/>
    <w:p>
      <w:pPr>
        <w:pStyle w:val="Heading2"/>
      </w:pPr>
      <w:r>
        <w:t xml:space="preserve">Conclusion: The Irreplaceable Value of the Geologist in Sales</w:t>
      </w:r>
    </w:p>
    <w:p>
      <w:pPr>
        <w:pStyle w:val="FirstParagraph"/>
      </w:pPr>
      <w:r>
        <w:t xml:space="preserve">This Sales Report conclusively demonstrates that in the United States Los Angeles market, a certified Geologist isn't just a technical resource – they are a strategic sales asset. Our data shows teams with embedded Geologists achieve 4.3x higher win rates on complex projects compared to those without geological expertise. The $14.7M revenue generated in LA alone validates that integrating the Geologist into our sales process is no longer optional; it's the core growth engine for our United States operations.</w:t>
      </w:r>
    </w:p>
    <w:p>
      <w:pPr>
        <w:pStyle w:val="BodyText"/>
      </w:pPr>
      <w:r>
        <w:t xml:space="preserve">As Los Angeles continues its massive infrastructure transformation – with $67B in planned construction projects through 2030 – demand for geoscience-driven sales solutions will only intensify. Our commitment to elevating the Geologist's role within the sales function ensures we'll capture market share that competitors can't address with conventional approaches. This Sales Report proves that in United States Los Angeles, where geological conditions dictate project viability, a Geologist is not just part of the team – they are our most powerful sales representative.</w:t>
      </w:r>
    </w:p>
    <w:bookmarkStart w:id="27" w:name="prepared-by"/>
    <w:p>
      <w:pPr>
        <w:pStyle w:val="Heading3"/>
      </w:pPr>
      <w:r>
        <w:t xml:space="preserve">Prepared By:</w:t>
      </w:r>
    </w:p>
    <w:p>
      <w:pPr>
        <w:pStyle w:val="FirstParagraph"/>
      </w:pPr>
      <w:r>
        <w:t xml:space="preserve">Global Sales Analytics Division</w:t>
      </w:r>
      <w:r>
        <w:br/>
      </w:r>
      <w:r>
        <w:t xml:space="preserve">United States Operations</w:t>
      </w:r>
      <w:r>
        <w:br/>
      </w:r>
      <w:r>
        <w:t xml:space="preserve">July 15,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United States Los Angeles Market</dc:title>
  <dc:creator/>
  <dc:language>en</dc:language>
  <cp:keywords/>
  <dcterms:created xsi:type="dcterms:W3CDTF">2026-07-24T15:11:56Z</dcterms:created>
  <dcterms:modified xsi:type="dcterms:W3CDTF">2026-07-24T15:11:56Z</dcterms:modified>
</cp:coreProperties>
</file>

<file path=docProps/custom.xml><?xml version="1.0" encoding="utf-8"?>
<Properties xmlns="http://schemas.openxmlformats.org/officeDocument/2006/custom-properties" xmlns:vt="http://schemas.openxmlformats.org/officeDocument/2006/docPropsVTypes"/>
</file>