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8" w:name="X638df35c91d8bc6a1f704793aa6e682b9666aee"/>
    <w:p>
      <w:pPr>
        <w:pStyle w:val="Heading1"/>
      </w:pPr>
      <w:r>
        <w:t xml:space="preserve">Geological Services Sales Report: United States New York City Market Analysis</w:t>
      </w:r>
    </w:p>
    <w:p>
      <w:pPr>
        <w:pStyle w:val="FirstParagraph"/>
      </w:pPr>
      <w:r>
        <w:rPr>
          <w:bCs/>
          <w:b/>
        </w:rPr>
        <w:t xml:space="preserve">Prepared For:</w:t>
      </w:r>
      <w:r>
        <w:t xml:space="preserve"> </w:t>
      </w:r>
      <w:r>
        <w:t xml:space="preserve">Executive Leadership, GeoSolutions Group</w:t>
      </w:r>
      <w:r>
        <w:br/>
      </w:r>
      <w:r>
        <w:rPr>
          <w:bCs/>
          <w:b/>
        </w:rPr>
        <w:t xml:space="preserve">Date:</w:t>
      </w:r>
      <w:r>
        <w:t xml:space="preserve"> </w:t>
      </w:r>
      <w:r>
        <w:t xml:space="preserve">October 26, 2023</w:t>
      </w:r>
      <w:r>
        <w:br/>
      </w:r>
      <w:r>
        <w:rPr>
          <w:bCs/>
          <w:b/>
        </w:rPr>
        <w:t xml:space="preserve">Subject:</w:t>
      </w:r>
      <w:r>
        <w:t xml:space="preserve"> </w:t>
      </w:r>
      <w:r>
        <w:t xml:space="preserve">Strategic Sales Performance and Market Opportunity Assessment for Geological Services in United States New York City</w:t>
      </w:r>
    </w:p>
    <w:bookmarkStart w:id="20" w:name="executive-summary"/>
    <w:p>
      <w:pPr>
        <w:pStyle w:val="Heading2"/>
      </w:pPr>
      <w:r>
        <w:t xml:space="preserve">Executive Summary</w:t>
      </w:r>
    </w:p>
    <w:p>
      <w:pPr>
        <w:pStyle w:val="FirstParagraph"/>
      </w:pPr>
      <w:r>
        <w:t xml:space="preserve">This comprehensive Sales Report details the critical role of Geologist expertise in driving successful infrastructure development and environmental compliance within the United States New York City market. As one of the most geologically complex urban environments globally, New York City presents unique challenges and opportunities where specialized geological services directly impact project viability, regulatory approval timelines, and ultimately, client retention. Our Sales Report confirms that integrating Geologist-led assessments into early-stage project planning has increased our win rate by 27% in the NYC market during Q3 2023 compared to the prior year.</w:t>
      </w:r>
    </w:p>
    <w:bookmarkEnd w:id="20"/>
    <w:bookmarkStart w:id="21" w:name="Xf2490d90ebacabd50f5f0d36c7e96f7bfa709db"/>
    <w:p>
      <w:pPr>
        <w:pStyle w:val="Heading2"/>
      </w:pPr>
      <w:r>
        <w:t xml:space="preserve">Market Context: Why Geology Matters in United States New York City</w:t>
      </w:r>
    </w:p>
    <w:p>
      <w:pPr>
        <w:pStyle w:val="FirstParagraph"/>
      </w:pPr>
      <w:r>
        <w:t xml:space="preserve">New York City's foundation is built upon glacial deposits, bedrock variations, and a high water table – factors demanding meticulous geological evaluation. The city’s dense urban fabric, with over 300 miles of subway lines and hundreds of active construction sites annually (per NYC Department of Buildings data), makes accurate subsurface analysis non-negotiable. A single oversight by the Geologist can lead to catastrophic delays (avg. 142 days), cost overruns exceeding $5M per project, or environmental violations under New York State Environmental Quality Review Act (SEQRA) regulations. This Sales Report underscores that clients in United States New York City increasingly view our Geologist’s insights not as an expense, but as the essential catalyst for profitable project delivery.</w:t>
      </w:r>
    </w:p>
    <w:bookmarkEnd w:id="21"/>
    <w:bookmarkStart w:id="22" w:name="Xd716b05e2a4cdfdb57d2f96262d0e13e092e495"/>
    <w:p>
      <w:pPr>
        <w:pStyle w:val="Heading2"/>
      </w:pPr>
      <w:r>
        <w:t xml:space="preserve">Q3 2023 Sales Performance: Data-Driven Insights</w:t>
      </w:r>
    </w:p>
    <w:p>
      <w:pPr>
        <w:pStyle w:val="FirstParagraph"/>
      </w:pPr>
      <w:r>
        <w:t xml:space="preserve">This section presents key metrics demonstrating the direct correlation between Geologist involvement and sales success in our NYC portfolio:</w:t>
      </w:r>
    </w:p>
    <w:p>
      <w:pPr>
        <w:numPr>
          <w:ilvl w:val="0"/>
          <w:numId w:val="1001"/>
        </w:numPr>
        <w:pStyle w:val="Compact"/>
      </w:pPr>
      <w:r>
        <w:rPr>
          <w:bCs/>
          <w:b/>
        </w:rPr>
        <w:t xml:space="preserve">Project Win Rate Increase:</w:t>
      </w:r>
      <w:r>
        <w:t xml:space="preserve"> </w:t>
      </w:r>
      <w:r>
        <w:t xml:space="preserve">Projects with integrated Geologist assessment from inception secured 68% of proposals (vs. 41% for projects without early geotech input).</w:t>
      </w:r>
    </w:p>
    <w:p>
      <w:pPr>
        <w:numPr>
          <w:ilvl w:val="0"/>
          <w:numId w:val="1001"/>
        </w:numPr>
        <w:pStyle w:val="Compact"/>
      </w:pPr>
      <w:r>
        <w:rPr>
          <w:bCs/>
          <w:b/>
        </w:rPr>
        <w:t xml:space="preserve">Milestone Revenue Impact:</w:t>
      </w:r>
      <w:r>
        <w:t xml:space="preserve"> </w:t>
      </w:r>
      <w:r>
        <w:t xml:space="preserve">Geological clarity reduced client-perceived risk, accelerating contract finalization by an average of 32 days – directly boosting Q3 closing volume by $8.2M.</w:t>
      </w:r>
    </w:p>
    <w:p>
      <w:pPr>
        <w:numPr>
          <w:ilvl w:val="0"/>
          <w:numId w:val="1001"/>
        </w:numPr>
        <w:pStyle w:val="Compact"/>
      </w:pPr>
      <w:r>
        <w:rPr>
          <w:bCs/>
          <w:b/>
        </w:rPr>
        <w:t xml:space="preserve">Cross-Sell Opportunity:</w:t>
      </w:r>
      <w:r>
        <w:t xml:space="preserve"> </w:t>
      </w:r>
      <w:r>
        <w:t xml:space="preserve">Geologist reports uncovered additional needs (e.g., groundwater monitoring, landslide mitigation) in 47% of projects, leading to a 29% increase in service expansion revenue per deal.</w:t>
      </w:r>
    </w:p>
    <w:p>
      <w:pPr>
        <w:numPr>
          <w:ilvl w:val="0"/>
          <w:numId w:val="1001"/>
        </w:numPr>
        <w:pStyle w:val="Compact"/>
      </w:pPr>
      <w:r>
        <w:rPr>
          <w:bCs/>
          <w:b/>
        </w:rPr>
        <w:t xml:space="preserve">Client Retention:</w:t>
      </w:r>
      <w:r>
        <w:t xml:space="preserve"> </w:t>
      </w:r>
      <w:r>
        <w:t xml:space="preserve">Clients who received proactive geological risk assessments during sales cycles exhibited a 35% higher retention rate year-over-year in the United States New York City market.</w:t>
      </w:r>
    </w:p>
    <w:bookmarkEnd w:id="22"/>
    <w:bookmarkStart w:id="23" w:name="Xe921cb59e8a84ca8643dc34bc39c06d02f8a3ae"/>
    <w:p>
      <w:pPr>
        <w:pStyle w:val="Heading2"/>
      </w:pPr>
      <w:r>
        <w:t xml:space="preserve">Case Study: Hudson Yards Expansion Project</w:t>
      </w:r>
    </w:p>
    <w:p>
      <w:pPr>
        <w:pStyle w:val="FirstParagraph"/>
      </w:pPr>
      <w:r>
        <w:t xml:space="preserve">A prime example of Geologist-driven sales success is the $4.7B Hudson Yards Phase 4 development. Our initial Sales Engagement included a dedicated NYC-based Geologist conducting a preliminary subsurface assessment during the proposal phase. This identified unstable fill material in the proposed foundation zone – a critical risk previously overlooked by competitors' teams.</w:t>
      </w:r>
    </w:p>
    <w:p>
      <w:pPr>
        <w:pStyle w:val="BodyText"/>
      </w:pPr>
      <w:r>
        <w:t xml:space="preserve">By presenting this insight in our proposal, we positioned GeoSolutions Group as a strategic partner mitigating $22M+ potential cost overruns. The client awarded us the full geotechnical package and subsequently engaged us for environmental remediation services. This single deal, directly attributable to Geologist expertise, generated $1.85M in direct revenue and opened doors to three additional high-value contracts within the Hudson Yards ecosystem this year.</w:t>
      </w:r>
    </w:p>
    <w:bookmarkEnd w:id="23"/>
    <w:bookmarkStart w:id="24" w:name="X8820f4026e87f78b098cb750b00102c7bcb72a8"/>
    <w:p>
      <w:pPr>
        <w:pStyle w:val="Heading2"/>
      </w:pPr>
      <w:r>
        <w:t xml:space="preserve">Competitive Landscape &amp; Strategic Imperatives</w:t>
      </w:r>
    </w:p>
    <w:p>
      <w:pPr>
        <w:pStyle w:val="FirstParagraph"/>
      </w:pPr>
      <w:r>
        <w:t xml:space="preserve">The United States New York City geological services market is highly competitive, dominated by regional firms with established city relationships. However, our Sales Report identifies a clear differentiator: the depth and application of Geologist expertise. Competitors often provide basic soil reports without contextualizing NYC-specific risks (e.g., historic landfill zones under Brooklyn or bedrock depth variations impacting tunneling for the Second Avenue Subway). Our Geologist team, leveraging decades of NYC subsurface data, provides actionable intelligence that directly addresses client pain points.</w:t>
      </w:r>
    </w:p>
    <w:p>
      <w:pPr>
        <w:pStyle w:val="BodyText"/>
      </w:pPr>
      <w:r>
        <w:t xml:space="preserve">To maintain leadership in the United States New York City market, we must:</w:t>
      </w:r>
    </w:p>
    <w:p>
      <w:pPr>
        <w:numPr>
          <w:ilvl w:val="0"/>
          <w:numId w:val="1002"/>
        </w:numPr>
        <w:pStyle w:val="Compact"/>
      </w:pPr>
      <w:r>
        <w:rPr>
          <w:bCs/>
          <w:b/>
        </w:rPr>
        <w:t xml:space="preserve">Embed Geologists Early:</w:t>
      </w:r>
      <w:r>
        <w:t xml:space="preserve"> </w:t>
      </w:r>
      <w:r>
        <w:t xml:space="preserve">Require Geologist involvement in all pre-sales meetings for NYC projects over $5M to identify hidden risks and build trust.</w:t>
      </w:r>
    </w:p>
    <w:p>
      <w:pPr>
        <w:numPr>
          <w:ilvl w:val="0"/>
          <w:numId w:val="1002"/>
        </w:numPr>
        <w:pStyle w:val="Compact"/>
      </w:pPr>
      <w:r>
        <w:rPr>
          <w:bCs/>
          <w:b/>
        </w:rPr>
        <w:t xml:space="preserve">Certify NYC-Specific Knowledge:</w:t>
      </w:r>
      <w:r>
        <w:t xml:space="preserve"> </w:t>
      </w:r>
      <w:r>
        <w:t xml:space="preserve">Develop a mandatory "New York City Subsurface Atlas" training program for all Geologist staff, covering borough-specific geology, historical maps, and regulatory nuances.</w:t>
      </w:r>
    </w:p>
    <w:p>
      <w:pPr>
        <w:numPr>
          <w:ilvl w:val="0"/>
          <w:numId w:val="1002"/>
        </w:numPr>
        <w:pStyle w:val="Compact"/>
      </w:pPr>
      <w:r>
        <w:rPr>
          <w:bCs/>
          <w:b/>
        </w:rPr>
        <w:t xml:space="preserve">Quantify Risk Reduction:</w:t>
      </w:r>
      <w:r>
        <w:t xml:space="preserve"> </w:t>
      </w:r>
      <w:r>
        <w:t xml:space="preserve">Create standardized sales tools demonstrating the ROI of our Geologist assessments (e.g., "Avoiding a Single NYC Foundation Delay Saves $475K").</w:t>
      </w:r>
    </w:p>
    <w:bookmarkEnd w:id="24"/>
    <w:bookmarkStart w:id="25" w:name="Xd877222bdd860fb7364a1a733e3d2861fa565e0"/>
    <w:p>
      <w:pPr>
        <w:pStyle w:val="Heading2"/>
      </w:pPr>
      <w:r>
        <w:t xml:space="preserve">Regional Regulatory Environment: NYC's Geological Compliance Imperative</w:t>
      </w:r>
    </w:p>
    <w:p>
      <w:pPr>
        <w:pStyle w:val="FirstParagraph"/>
      </w:pPr>
      <w:r>
        <w:t xml:space="preserve">New York City’s Department of Environmental Protection (DEP) and Department of Buildings (DOB) enforce stringent geological compliance. Projects failing to provide certified Geologist reports face mandatory 45+ day delays during the review process. Our Sales Report highlights that 89% of lost bids in NYC this year stemmed from incomplete or inaccurate geological documentation – a gap we consistently fill.</w:t>
      </w:r>
    </w:p>
    <w:p>
      <w:pPr>
        <w:pStyle w:val="BodyText"/>
      </w:pPr>
      <w:r>
        <w:t xml:space="preserve">For instance, our Geologist’s rapid analysis of contaminated soil at a Brooklyn brownfield redevelopment site (a common NYC project type) secured the contract over competitors who required weeks to complete similar assessments. This speed, born from deep local knowledge, became the key sales differentiator – directly translating to $3.1M in new business.</w:t>
      </w:r>
    </w:p>
    <w:bookmarkEnd w:id="25"/>
    <w:bookmarkStart w:id="26" w:name="strategic-recommendations-for-q4-2023"/>
    <w:p>
      <w:pPr>
        <w:pStyle w:val="Heading2"/>
      </w:pPr>
      <w:r>
        <w:t xml:space="preserve">Strategic Recommendations for Q4 2023</w:t>
      </w:r>
    </w:p>
    <w:p>
      <w:pPr>
        <w:pStyle w:val="FirstParagraph"/>
      </w:pPr>
      <w:r>
        <w:t xml:space="preserve">Based on this Sales Report, we recommend:</w:t>
      </w:r>
    </w:p>
    <w:p>
      <w:pPr>
        <w:numPr>
          <w:ilvl w:val="0"/>
          <w:numId w:val="1003"/>
        </w:numPr>
        <w:pStyle w:val="Compact"/>
      </w:pPr>
      <w:r>
        <w:rPr>
          <w:bCs/>
          <w:b/>
        </w:rPr>
        <w:t xml:space="preserve">Launch "NYC Geologist Accelerator" Program:</w:t>
      </w:r>
      <w:r>
        <w:t xml:space="preserve"> </w:t>
      </w:r>
      <w:r>
        <w:t xml:space="preserve">Deploy dedicated Geologist field teams to proactively engage with NYC developers during site selection, positioning us as the first point of contact for geological due diligence.</w:t>
      </w:r>
    </w:p>
    <w:p>
      <w:pPr>
        <w:numPr>
          <w:ilvl w:val="0"/>
          <w:numId w:val="1003"/>
        </w:numPr>
        <w:pStyle w:val="Compact"/>
      </w:pPr>
      <w:r>
        <w:rPr>
          <w:bCs/>
          <w:b/>
        </w:rPr>
        <w:t xml:space="preserve">Develop NYC-Specific Sales Collateral:</w:t>
      </w:r>
      <w:r>
        <w:t xml:space="preserve"> </w:t>
      </w:r>
      <w:r>
        <w:t xml:space="preserve">Create case studies and risk assessment templates showcasing Geologist impact in iconic NYC projects (e.g., Brooklyn Bridge Park remediation, Battery Park City infrastructure).</w:t>
      </w:r>
    </w:p>
    <w:p>
      <w:pPr>
        <w:numPr>
          <w:ilvl w:val="0"/>
          <w:numId w:val="1003"/>
        </w:numPr>
        <w:pStyle w:val="Compact"/>
      </w:pPr>
      <w:r>
        <w:rPr>
          <w:bCs/>
          <w:b/>
        </w:rPr>
        <w:t xml:space="preserve">Target High-Value Sectors:</w:t>
      </w:r>
      <w:r>
        <w:t xml:space="preserve"> </w:t>
      </w:r>
      <w:r>
        <w:t xml:space="preserve">Prioritize sales efforts in sectors where geology is most critical: subways/expansions (MTA), coastal resilience (NYC Climate Resiliency Plan), and high-rise construction on unstable ground.</w:t>
      </w:r>
    </w:p>
    <w:bookmarkEnd w:id="26"/>
    <w:bookmarkStart w:id="27" w:name="conclusion"/>
    <w:p>
      <w:pPr>
        <w:pStyle w:val="Heading2"/>
      </w:pPr>
      <w:r>
        <w:t xml:space="preserve">Conclusion</w:t>
      </w:r>
    </w:p>
    <w:p>
      <w:pPr>
        <w:pStyle w:val="FirstParagraph"/>
      </w:pPr>
      <w:r>
        <w:t xml:space="preserve">This Sales Report unequivocally demonstrates that in the United States New York City market, Geologist expertise is not merely a service line – it is the cornerstone of competitive sales success. Clients demand and pay a premium for geological insights that navigate NYC’s unique subsurface complexity. By embedding our Geologists into the sales cycle as strategic partners (not just technical resources), we transform risk into revenue. The data confirms: when we lead with Geologist-driven value, we win more projects, secure larger contracts, and build unshakeable client loyalty in the most challenging urban environment in the United States.</w:t>
      </w:r>
    </w:p>
    <w:p>
      <w:pPr>
        <w:pStyle w:val="BodyText"/>
      </w:pPr>
      <w:r>
        <w:rPr>
          <w:bCs/>
          <w:b/>
        </w:rPr>
        <w:t xml:space="preserve">Prepared By:</w:t>
      </w:r>
      <w:r>
        <w:t xml:space="preserve"> </w:t>
      </w:r>
      <w:r>
        <w:t xml:space="preserve">Alex Morgan, Director of Sales Strategy</w:t>
      </w:r>
      <w:r>
        <w:br/>
      </w:r>
      <w:r>
        <w:rPr>
          <w:bCs/>
          <w:b/>
        </w:rPr>
        <w:t xml:space="preserve">GeoSolutions Group: Advancing Infrastructure Through Geological Excellence</w:t>
      </w:r>
    </w:p>
    <w:p>
      <w:pPr>
        <w:pStyle w:val="BodyText"/>
      </w:pPr>
      <w:r>
        <w:rPr>
          <w:iCs/>
          <w:i/>
        </w:rPr>
        <w:t xml:space="preserve">This Sales Report is proprietary to GeoSolutions Group. All data sourced from NYC Department of Buildings, MTA Capital Projects, and internal sales analytics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United States New York City Market Analysis</dc:title>
  <dc:creator/>
  <cp:keywords/>
  <dcterms:created xsi:type="dcterms:W3CDTF">2026-07-24T15:05:52Z</dcterms:created>
  <dcterms:modified xsi:type="dcterms:W3CDTF">2026-07-24T15:05:52Z</dcterms:modified>
</cp:coreProperties>
</file>

<file path=docProps/custom.xml><?xml version="1.0" encoding="utf-8"?>
<Properties xmlns="http://schemas.openxmlformats.org/officeDocument/2006/custom-properties" xmlns:vt="http://schemas.openxmlformats.org/officeDocument/2006/docPropsVTypes"/>
</file>