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Performance</w:t>
      </w:r>
      <w:r>
        <w:t xml:space="preserve"> </w:t>
      </w:r>
      <w:r>
        <w:t xml:space="preserve">Report:</w:t>
      </w:r>
      <w:r>
        <w:t xml:space="preserve"> </w:t>
      </w:r>
      <w:r>
        <w:t xml:space="preserve">Venezuela</w:t>
      </w:r>
      <w:r>
        <w:t xml:space="preserve"> </w:t>
      </w:r>
      <w:r>
        <w:t xml:space="preserve">Caracas</w:t>
      </w:r>
      <w:r>
        <w:t xml:space="preserve"> </w:t>
      </w:r>
      <w:r>
        <w:t xml:space="preserve">Market</w:t>
      </w:r>
    </w:p>
    <w:bookmarkStart w:id="27" w:name="X3504361c2f44ba7b0a2894d517f2c93ced9ce5f"/>
    <w:p>
      <w:pPr>
        <w:pStyle w:val="Heading1"/>
      </w:pPr>
      <w:r>
        <w:t xml:space="preserve">Comprehensive Geologist Sales Performance Report: Venezuela Caracas Market (Q3 2023)</w:t>
      </w:r>
    </w:p>
    <w:p>
      <w:pPr>
        <w:pStyle w:val="FirstParagraph"/>
      </w:pPr>
      <w:r>
        <w:rPr>
          <w:bCs/>
          <w:b/>
        </w:rPr>
        <w:t xml:space="preserve">Prepared For:</w:t>
      </w:r>
      <w:r>
        <w:t xml:space="preserve"> </w:t>
      </w:r>
      <w:r>
        <w:t xml:space="preserve">Executive Leadership, PetroVenezuela Exploration Division</w:t>
      </w:r>
      <w:r>
        <w:br/>
      </w:r>
      <w:r>
        <w:rPr>
          <w:bCs/>
          <w:b/>
        </w:rPr>
        <w:t xml:space="preserve">Date:</w:t>
      </w:r>
      <w:r>
        <w:t xml:space="preserve"> </w:t>
      </w:r>
      <w:r>
        <w:t xml:space="preserve">October 26, 2023</w:t>
      </w:r>
      <w:r>
        <w:br/>
      </w:r>
      <w:r>
        <w:rPr>
          <w:bCs/>
          <w:b/>
        </w:rPr>
        <w:t xml:space="preserve">Prepared By:</w:t>
      </w:r>
      <w:r>
        <w:t xml:space="preserve"> </w:t>
      </w:r>
      <w:r>
        <w:t xml:space="preserve">Sales Strategy Department, Caracas Office</w:t>
      </w:r>
    </w:p>
    <w:bookmarkStart w:id="20" w:name="i.-executive-summary"/>
    <w:p>
      <w:pPr>
        <w:pStyle w:val="Heading2"/>
      </w:pPr>
      <w:r>
        <w:t xml:space="preserve">I. Executive Summary</w:t>
      </w:r>
    </w:p>
    <w:p>
      <w:pPr>
        <w:pStyle w:val="FirstParagraph"/>
      </w:pPr>
      <w:r>
        <w:t xml:space="preserve">This Sales Report details the performance of our Geologist-led sales initiatives across Venezuela Caracas during Q3 2023. The report underscores how strategic geological expertise directly drives revenue growth in one of Latin America's most critical resource markets. Our Geologist team achieved a remarkable 18.7% YoY increase in contract acquisitions, generating $4.2M in new sales within Venezuela Caracas—surpassing regional targets by 23%. This success demonstrates the indispensable role of specialized geological knowledge in closing high-value deals for oil, mineral exploration, and environmental consulting services across Caracas' energy landscape.</w:t>
      </w:r>
    </w:p>
    <w:bookmarkEnd w:id="20"/>
    <w:bookmarkStart w:id="21" w:name="ii.-sales-performance-highlights"/>
    <w:p>
      <w:pPr>
        <w:pStyle w:val="Heading2"/>
      </w:pPr>
      <w:r>
        <w:t xml:space="preserve">II. Sales Performance Highlights</w:t>
      </w:r>
    </w:p>
    <w:p>
      <w:pPr>
        <w:pStyle w:val="FirstParagraph"/>
      </w:pPr>
      <w:r>
        <w:t xml:space="preserve">The Venezuela Caracas market has become the flagship region for our Geologist-driven sales model. Key achievements include:</w:t>
      </w:r>
    </w:p>
    <w:p>
      <w:pPr>
        <w:numPr>
          <w:ilvl w:val="0"/>
          <w:numId w:val="1001"/>
        </w:numPr>
        <w:pStyle w:val="Compact"/>
      </w:pPr>
      <w:r>
        <w:rPr>
          <w:bCs/>
          <w:b/>
        </w:rPr>
        <w:t xml:space="preserve">Contract Value Growth:</w:t>
      </w:r>
      <w:r>
        <w:t xml:space="preserve"> </w:t>
      </w:r>
      <w:r>
        <w:t xml:space="preserve">18.7% YoY increase in new exploration contracts signed by our Caracas-based Geologist team, with an average deal size of $142,000—32% higher than regional benchmarks.</w:t>
      </w:r>
    </w:p>
    <w:p>
      <w:pPr>
        <w:numPr>
          <w:ilvl w:val="0"/>
          <w:numId w:val="1001"/>
        </w:numPr>
        <w:pStyle w:val="Compact"/>
      </w:pPr>
      <w:r>
        <w:rPr>
          <w:bCs/>
          <w:b/>
        </w:rPr>
        <w:t xml:space="preserve">Cross-Selling Success:</w:t>
      </w:r>
      <w:r>
        <w:t xml:space="preserve"> </w:t>
      </w:r>
      <w:r>
        <w:t xml:space="preserve">Geologists successfully upsold environmental compliance packages to 68% of new oil exploration clients, directly tying geological expertise to regulatory solutions critical for Venezuela's mining sector.</w:t>
      </w:r>
    </w:p>
    <w:p>
      <w:pPr>
        <w:numPr>
          <w:ilvl w:val="0"/>
          <w:numId w:val="1001"/>
        </w:numPr>
        <w:pStyle w:val="Compact"/>
      </w:pPr>
      <w:r>
        <w:rPr>
          <w:bCs/>
          <w:b/>
        </w:rPr>
        <w:t xml:space="preserve">Client Retention:</w:t>
      </w:r>
      <w:r>
        <w:t xml:space="preserve"> </w:t>
      </w:r>
      <w:r>
        <w:t xml:space="preserve">94% renewal rate among existing Caracas-based clients (vs. industry average of 78%), attributed to Geologists' ability to deliver site-specific risk assessments that prevent operational delays.</w:t>
      </w:r>
    </w:p>
    <w:p>
      <w:pPr>
        <w:numPr>
          <w:ilvl w:val="0"/>
          <w:numId w:val="1001"/>
        </w:numPr>
        <w:pStyle w:val="Compact"/>
      </w:pPr>
      <w:r>
        <w:rPr>
          <w:bCs/>
          <w:b/>
        </w:rPr>
        <w:t xml:space="preserve">Market Penetration:</w:t>
      </w:r>
      <w:r>
        <w:t xml:space="preserve"> </w:t>
      </w:r>
      <w:r>
        <w:t xml:space="preserve">Secured 5 new government contracts with Venezuela's National Mining Institute (INM), leveraging Geologist-led technical proposals for the Caracas metropolitan mineral audit initiative.</w:t>
      </w:r>
    </w:p>
    <w:bookmarkEnd w:id="21"/>
    <w:bookmarkStart w:id="22" w:name="X33b4f09010732038de690b0c950a833ec37ebc2"/>
    <w:p>
      <w:pPr>
        <w:pStyle w:val="Heading2"/>
      </w:pPr>
      <w:r>
        <w:t xml:space="preserve">III. The Geologist as Strategic Sales Driver in Venezuela Caracas</w:t>
      </w:r>
    </w:p>
    <w:p>
      <w:pPr>
        <w:pStyle w:val="FirstParagraph"/>
      </w:pPr>
      <w:r>
        <w:t xml:space="preserve">In Venezuela's resource-intensive economy, our Sales Report confirms that the Geologist is not merely a technical consultant but the core sales engine. Unlike conventional sales teams, our Caracas-based Geologists possess:</w:t>
      </w:r>
    </w:p>
    <w:p>
      <w:pPr>
        <w:numPr>
          <w:ilvl w:val="0"/>
          <w:numId w:val="1002"/>
        </w:numPr>
        <w:pStyle w:val="Compact"/>
      </w:pPr>
      <w:r>
        <w:rPr>
          <w:bCs/>
          <w:b/>
        </w:rPr>
        <w:t xml:space="preserve">Localized Geological Intelligence:</w:t>
      </w:r>
      <w:r>
        <w:t xml:space="preserve"> </w:t>
      </w:r>
      <w:r>
        <w:t xml:space="preserve">Deep understanding of Caracas' complex tectonic formations (e.g., Andean foothills, Orinoco Belt extensions), enabling precise risk assessment that convinces clients like PDVSA and private miners.</w:t>
      </w:r>
    </w:p>
    <w:p>
      <w:pPr>
        <w:numPr>
          <w:ilvl w:val="0"/>
          <w:numId w:val="1002"/>
        </w:numPr>
        <w:pStyle w:val="Compact"/>
      </w:pPr>
      <w:r>
        <w:rPr>
          <w:bCs/>
          <w:b/>
        </w:rPr>
        <w:t xml:space="preserve">Regulatory Navigation:</w:t>
      </w:r>
      <w:r>
        <w:t xml:space="preserve"> </w:t>
      </w:r>
      <w:r>
        <w:t xml:space="preserve">Mastery of Venezuela's evolving environmental laws (Decree 3209), allowing Geologists to position compliance as a value driver—critical for avoiding operational shutdowns in Caracas' mining zones.</w:t>
      </w:r>
    </w:p>
    <w:p>
      <w:pPr>
        <w:numPr>
          <w:ilvl w:val="0"/>
          <w:numId w:val="1002"/>
        </w:numPr>
        <w:pStyle w:val="Compact"/>
      </w:pPr>
      <w:r>
        <w:rPr>
          <w:bCs/>
          <w:b/>
        </w:rPr>
        <w:t xml:space="preserve">Data-Driven Persuasion:</w:t>
      </w:r>
      <w:r>
        <w:t xml:space="preserve"> </w:t>
      </w:r>
      <w:r>
        <w:t xml:space="preserve">Ability to translate seismic data into commercial insights (e.g., "This carbonate reservoir structure increases oil recovery by 27%"), directly linking geological findings to revenue potential for Caracas clients.</w:t>
      </w:r>
    </w:p>
    <w:p>
      <w:pPr>
        <w:pStyle w:val="FirstParagraph"/>
      </w:pPr>
      <w:r>
        <w:t xml:space="preserve">For instance, during the Q3 sales campaign targeting Caracas' artisanal gold mining sector, our Geologist team identified a previously overlooked quartz vein system in the La Victoria district. This discovery enabled a $850K contract with a local cooperative—not just as an exploration service, but as an integrated solution package including environmental monitoring and community impact mitigation.</w:t>
      </w:r>
    </w:p>
    <w:bookmarkEnd w:id="22"/>
    <w:bookmarkStart w:id="23" w:name="iv.-venezuela-caracas-market-analysis"/>
    <w:p>
      <w:pPr>
        <w:pStyle w:val="Heading2"/>
      </w:pPr>
      <w:r>
        <w:t xml:space="preserve">IV. Venezuela Caracas Market Analysis</w:t>
      </w:r>
    </w:p>
    <w:p>
      <w:pPr>
        <w:pStyle w:val="FirstParagraph"/>
      </w:pPr>
      <w:r>
        <w:t xml:space="preserve">Venezuela Caracas remains the epicenter of our Latin American operations due to its concentration of hydrocarbon reserves and mining assets. Our Sales Report identifies three pivotal market dynamics:</w:t>
      </w:r>
    </w:p>
    <w:p>
      <w:pPr>
        <w:numPr>
          <w:ilvl w:val="0"/>
          <w:numId w:val="1003"/>
        </w:numPr>
        <w:pStyle w:val="Compact"/>
      </w:pPr>
      <w:r>
        <w:rPr>
          <w:bCs/>
          <w:b/>
        </w:rPr>
        <w:t xml:space="preserve">Post-Sanctions Reopening:</w:t>
      </w:r>
      <w:r>
        <w:t xml:space="preserve"> </w:t>
      </w:r>
      <w:r>
        <w:t xml:space="preserve">With Venezuela's oil sector gradually recovering, Caracas businesses are prioritizing geological surveys to identify new extraction zones. Our Geologist team captured 40% of all exploration contracts issued by Caracas-based firms in Q3.</w:t>
      </w:r>
    </w:p>
    <w:p>
      <w:pPr>
        <w:numPr>
          <w:ilvl w:val="0"/>
          <w:numId w:val="1003"/>
        </w:numPr>
        <w:pStyle w:val="Compact"/>
      </w:pPr>
      <w:r>
        <w:rPr>
          <w:bCs/>
          <w:b/>
        </w:rPr>
        <w:t xml:space="preserve">Environmental Compliance Demand:</w:t>
      </w:r>
      <w:r>
        <w:t xml:space="preserve"> </w:t>
      </w:r>
      <w:r>
        <w:t xml:space="preserve">New Venezuelan legislation requires all mining operations to undergo geological risk assessments before licensing. This created a $12M market opportunity we addressed through Geologist-led sales, with 73% of new clients citing regulatory needs as their primary purchase driver.</w:t>
      </w:r>
    </w:p>
    <w:p>
      <w:pPr>
        <w:numPr>
          <w:ilvl w:val="0"/>
          <w:numId w:val="1003"/>
        </w:numPr>
        <w:pStyle w:val="Compact"/>
      </w:pPr>
      <w:r>
        <w:rPr>
          <w:bCs/>
          <w:b/>
        </w:rPr>
        <w:t xml:space="preserve">Urban Resource Challenges:</w:t>
      </w:r>
      <w:r>
        <w:t xml:space="preserve"> </w:t>
      </w:r>
      <w:r>
        <w:t xml:space="preserve">Caracas' growing urban sprawl has intensified pressure on adjacent mineral zones (e.g., the La Guaira mining corridor). Our Geologists developed specialized "Urban-Adjacent Exploration" packages, generating $1.8M in sales through targeted outreach to Caracas municipal planning authorities.</w:t>
      </w:r>
    </w:p>
    <w:bookmarkEnd w:id="23"/>
    <w:bookmarkStart w:id="24" w:name="v.-challenges-and-strategic-solutions"/>
    <w:p>
      <w:pPr>
        <w:pStyle w:val="Heading2"/>
      </w:pPr>
      <w:r>
        <w:t xml:space="preserve">V. Challenges and Strategic Solutions</w:t>
      </w:r>
    </w:p>
    <w:p>
      <w:pPr>
        <w:pStyle w:val="FirstParagraph"/>
      </w:pPr>
      <w:r>
        <w:t xml:space="preserve">Despite strong results, Venezuela Caracas operations face unique hurdles that our Geologist team addresses:</w:t>
      </w:r>
    </w:p>
    <w:p>
      <w:pPr>
        <w:pStyle w:val="BodyText"/>
      </w:pPr>
      <w:r>
        <w:t xml:space="preserve">Challenge</w:t>
      </w:r>
    </w:p>
    <w:p>
      <w:pPr>
        <w:pStyle w:val="BodyText"/>
      </w:pPr>
      <w:r>
        <w:t xml:space="preserve">Geologist-Driven Solution</w:t>
      </w:r>
    </w:p>
    <w:p>
      <w:pPr>
        <w:pStyle w:val="BodyText"/>
      </w:pPr>
      <w:r>
        <w:t xml:space="preserve">Sales Impact</w:t>
      </w:r>
    </w:p>
    <w:p>
      <w:pPr>
        <w:pStyle w:val="BodyText"/>
      </w:pPr>
      <w:r>
        <w:t xml:space="preserve">Hyper-local regulatory complexity (e.g., municipal vs. national permits)</w:t>
      </w:r>
    </w:p>
    <w:p>
      <w:pPr>
        <w:pStyle w:val="BodyText"/>
      </w:pPr>
      <w:r>
        <w:t xml:space="preserve">Dedicated Geologist "Compliance Coaches" embedded in sales teams to navigate Caracas bureaucracy</w:t>
      </w:r>
    </w:p>
    <w:p>
      <w:pPr>
        <w:pStyle w:val="BodyText"/>
      </w:pPr>
      <w:r>
        <w:t xml:space="preserve">Reduced contract timelines by 37%, accelerating close rates</w:t>
      </w:r>
    </w:p>
    <w:p>
      <w:pPr>
        <w:pStyle w:val="BodyText"/>
      </w:pPr>
      <w:r>
        <w:t xml:space="preserve">Client skepticism about geological data reliability</w:t>
      </w:r>
    </w:p>
    <w:p>
      <w:pPr>
        <w:pStyle w:val="BodyText"/>
      </w:pPr>
      <w:r>
        <w:t xml:space="preserve">Real-time field validation using Caracas-based drone surveys, showcased during client presentations</w:t>
      </w:r>
    </w:p>
    <w:p>
      <w:pPr>
        <w:pStyle w:val="BodyText"/>
      </w:pPr>
      <w:r>
        <w:t xml:space="preserve">Increased conversion rate from proposal to close by 52%</w:t>
      </w:r>
    </w:p>
    <w:p>
      <w:pPr>
        <w:pStyle w:val="BodyText"/>
      </w:pPr>
      <w:r>
        <w:t xml:space="preserve">Currency volatility impacting project economics</w:t>
      </w:r>
    </w:p>
    <w:p>
      <w:pPr>
        <w:pStyle w:val="BodyText"/>
      </w:pPr>
      <w:r>
        <w:t xml:space="preserve">Geologist-embedded financial modeling showing ROI under fluctuating oil prices (e.g., "This deposit yields 19% IRR at $60/bbl")</w:t>
      </w:r>
    </w:p>
    <w:p>
      <w:pPr>
        <w:pStyle w:val="BodyText"/>
      </w:pPr>
      <w:r>
        <w:t xml:space="preserve">24% increase in deals signed despite forex uncertainty</w:t>
      </w:r>
    </w:p>
    <w:bookmarkEnd w:id="24"/>
    <w:bookmarkStart w:id="25" w:name="X236910fb92f449b856a8d26f39026621f177a86"/>
    <w:p>
      <w:pPr>
        <w:pStyle w:val="Heading2"/>
      </w:pPr>
      <w:r>
        <w:t xml:space="preserve">VI. Strategic Recommendations for Venezuela Caracas Operations</w:t>
      </w:r>
    </w:p>
    <w:p>
      <w:pPr>
        <w:pStyle w:val="FirstParagraph"/>
      </w:pPr>
      <w:r>
        <w:t xml:space="preserve">To capitalize on our Geologist sales momentum in Venezuela Caracas, we recommend:</w:t>
      </w:r>
    </w:p>
    <w:p>
      <w:pPr>
        <w:numPr>
          <w:ilvl w:val="0"/>
          <w:numId w:val="1004"/>
        </w:numPr>
        <w:pStyle w:val="Compact"/>
      </w:pPr>
      <w:r>
        <w:rPr>
          <w:bCs/>
          <w:b/>
        </w:rPr>
        <w:t xml:space="preserve">Expand Caracas Geologist Specialization:</w:t>
      </w:r>
      <w:r>
        <w:t xml:space="preserve"> </w:t>
      </w:r>
      <w:r>
        <w:t xml:space="preserve">Hire 3 additional Geologists with expertise in Orinoco Belt sedimentology to target emerging oil projects within 50km of Caracas.</w:t>
      </w:r>
    </w:p>
    <w:p>
      <w:pPr>
        <w:numPr>
          <w:ilvl w:val="0"/>
          <w:numId w:val="1004"/>
        </w:numPr>
        <w:pStyle w:val="Compact"/>
      </w:pPr>
      <w:r>
        <w:rPr>
          <w:bCs/>
          <w:b/>
        </w:rPr>
        <w:t xml:space="preserve">Integrate AI Geological Analytics:</w:t>
      </w:r>
      <w:r>
        <w:t xml:space="preserve"> </w:t>
      </w:r>
      <w:r>
        <w:t xml:space="preserve">Implement predictive software that correlates seismic data with market trends (e.g., "High-reservoir likelihood = 67% higher deal success rate in Caracas").</w:t>
      </w:r>
    </w:p>
    <w:p>
      <w:pPr>
        <w:numPr>
          <w:ilvl w:val="0"/>
          <w:numId w:val="1004"/>
        </w:numPr>
        <w:pStyle w:val="Compact"/>
      </w:pPr>
      <w:r>
        <w:rPr>
          <w:bCs/>
          <w:b/>
        </w:rPr>
        <w:t xml:space="preserve">Cultivate Geologist-Client Partnerships:</w:t>
      </w:r>
      <w:r>
        <w:t xml:space="preserve"> </w:t>
      </w:r>
      <w:r>
        <w:t xml:space="preserve">Establish quarterly "Technical Roundtables" in Caracas where our Geologists co-create solutions with PDVSA engineers—proven to increase contract value by $58K on average.</w:t>
      </w:r>
    </w:p>
    <w:bookmarkEnd w:id="25"/>
    <w:bookmarkStart w:id="26" w:name="vii.-conclusion"/>
    <w:p>
      <w:pPr>
        <w:pStyle w:val="Heading2"/>
      </w:pPr>
      <w:r>
        <w:t xml:space="preserve">VII. Conclusion</w:t>
      </w:r>
    </w:p>
    <w:p>
      <w:pPr>
        <w:pStyle w:val="FirstParagraph"/>
      </w:pPr>
      <w:r>
        <w:t xml:space="preserve">This Sales Report unequivocally demonstrates that in Venezuela Caracas, the Geologist is the linchpin of commercial success. Where traditional sales approaches falter due to technical complexity and regulatory nuance, our Geologist-led model delivers measurable revenue growth. The $4.2M generated in Q3 from Caracas-based clients validates our strategy: geological expertise isn't just valuable—it's the primary sales differentiator in Venezuela's high-stakes resource markets.</w:t>
      </w:r>
    </w:p>
    <w:p>
      <w:pPr>
        <w:pStyle w:val="BodyText"/>
      </w:pPr>
      <w:r>
        <w:t xml:space="preserve">As Venezuela navigates its economic recovery, the role of the Geologist will only grow more critical for securing contracts that align with national energy goals. We project 25% annual growth in Geologist-driven sales revenue for Venezuela Caracas through 2024, positioning us as the market leader in geologically informed commercial solutions. Our recommendation is clear: double down on investing in Geologist talent and tools to dominate the Caracas resource sector.</w:t>
      </w:r>
    </w:p>
    <w:p>
      <w:pPr>
        <w:pStyle w:val="BodyText"/>
      </w:pPr>
      <w:r>
        <w:rPr>
          <w:bCs/>
          <w:b/>
        </w:rPr>
        <w:t xml:space="preserve">Prepared By:</w:t>
      </w:r>
      <w:r>
        <w:t xml:space="preserve"> </w:t>
      </w:r>
      <w:r>
        <w:t xml:space="preserve">Sales Strategy Team, PetroVenezuela Caracas</w:t>
      </w:r>
      <w:r>
        <w:br/>
      </w:r>
      <w:r>
        <w:rPr>
          <w:bCs/>
          <w:b/>
        </w:rPr>
        <w:t xml:space="preserve">Contact:</w:t>
      </w:r>
      <w:r>
        <w:t xml:space="preserve"> </w:t>
      </w:r>
      <w:r>
        <w:t xml:space="preserve">caracas.sales@petrovenezuela.com | +58 212-XXX-XXXX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Performance Report: Venezuela Caracas Market</dc:title>
  <dc:creator/>
  <dc:language>en</dc:language>
  <cp:keywords/>
  <dcterms:created xsi:type="dcterms:W3CDTF">2025-12-13T10:59:44Z</dcterms:created>
  <dcterms:modified xsi:type="dcterms:W3CDTF">2025-12-13T10:59:44Z</dcterms:modified>
</cp:coreProperties>
</file>

<file path=docProps/custom.xml><?xml version="1.0" encoding="utf-8"?>
<Properties xmlns="http://schemas.openxmlformats.org/officeDocument/2006/custom-properties" xmlns:vt="http://schemas.openxmlformats.org/officeDocument/2006/docPropsVTypes"/>
</file>