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Argentina</w:t>
      </w:r>
      <w:r>
        <w:t xml:space="preserve"> </w:t>
      </w:r>
      <w:r>
        <w:t xml:space="preserve">Market</w:t>
      </w:r>
      <w:r>
        <w:t xml:space="preserve"> </w:t>
      </w:r>
      <w:r>
        <w:t xml:space="preserve">Analysis</w:t>
      </w:r>
    </w:p>
    <w:bookmarkStart w:id="30" w:name="X61db7e4e59ee9d542744429e4970e690b850309"/>
    <w:p>
      <w:pPr>
        <w:pStyle w:val="Heading1"/>
      </w:pPr>
      <w:r>
        <w:t xml:space="preserve">Sales Report for Graphic Designer Services in Buenos Aires, Argentina</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graphic design services across the vibrant market of</w:t>
      </w:r>
      <w:r>
        <w:t xml:space="preserve"> </w:t>
      </w:r>
      <w:r>
        <w:rPr>
          <w:iCs/>
          <w:i/>
        </w:rPr>
        <w:t xml:space="preserve">Argentina Buenos Aires</w:t>
      </w:r>
      <w:r>
        <w:t xml:space="preserve">. Covering Q3 2023, this document demonstrates a remarkable 18.7% year-over-year growth in service revenue, driven by strategic localization and heightened demand for culturally nuanced visual solutions. As the economic landscape stabilizes in</w:t>
      </w:r>
      <w:r>
        <w:t xml:space="preserve"> </w:t>
      </w:r>
      <w:r>
        <w:rPr>
          <w:bCs/>
          <w:b/>
        </w:rPr>
        <w:t xml:space="preserve">Buenos Aires</w:t>
      </w:r>
      <w:r>
        <w:t xml:space="preserve">, our agency has positioned itself as the leading creative partner for both local brands and international firms seeking authentic Argentine market integration. This report confirms that specialized graphic design expertise tailored to</w:t>
      </w:r>
      <w:r>
        <w:t xml:space="preserve"> </w:t>
      </w:r>
      <w:r>
        <w:rPr>
          <w:iCs/>
          <w:i/>
        </w:rPr>
        <w:t xml:space="preserve">Argentina Buenos Aires</w:t>
      </w:r>
      <w:r>
        <w:t xml:space="preserve">'s unique cultural ecosystem delivers exceptional ROI for clients, with 92% of projects exceeding revenue projections.</w:t>
      </w:r>
    </w:p>
    <w:bookmarkEnd w:id="20"/>
    <w:bookmarkStart w:id="21" w:name="X1bada9adf81640b9c9db3d30975730c2e6cb0db"/>
    <w:p>
      <w:pPr>
        <w:pStyle w:val="Heading2"/>
      </w:pPr>
      <w:r>
        <w:t xml:space="preserve">Market Context: Buenos Aires Creative Economy</w:t>
      </w:r>
    </w:p>
    <w:p>
      <w:pPr>
        <w:pStyle w:val="FirstParagraph"/>
      </w:pPr>
      <w:r>
        <w:t xml:space="preserve">The creative sector in</w:t>
      </w:r>
      <w:r>
        <w:t xml:space="preserve"> </w:t>
      </w:r>
      <w:r>
        <w:rPr>
          <w:bCs/>
          <w:b/>
        </w:rPr>
        <w:t xml:space="preserve">Buenos Aires</w:t>
      </w:r>
      <w:r>
        <w:t xml:space="preserve"> </w:t>
      </w:r>
      <w:r>
        <w:t xml:space="preserve">has experienced unprecedented growth following Argentina's economic stabilization. According to the Argentine Association of Designers (AADA), the visual design market grew by 14.3% in 2023, with Buenos Aires accounting for 68% of national revenue. This surge reflects a critical shift: local businesses now prioritize culturally resonant branding over generic international templates. As a</w:t>
      </w:r>
      <w:r>
        <w:t xml:space="preserve"> </w:t>
      </w:r>
      <w:r>
        <w:rPr>
          <w:bCs/>
          <w:b/>
        </w:rPr>
        <w:t xml:space="preserve">Graphic Designer</w:t>
      </w:r>
      <w:r>
        <w:t xml:space="preserve"> </w:t>
      </w:r>
      <w:r>
        <w:t xml:space="preserve">specializing in Argentina Buenos Aires markets, our service portfolio directly addresses this need through:</w:t>
      </w:r>
    </w:p>
    <w:p>
      <w:pPr>
        <w:numPr>
          <w:ilvl w:val="0"/>
          <w:numId w:val="1001"/>
        </w:numPr>
        <w:pStyle w:val="Compact"/>
      </w:pPr>
      <w:r>
        <w:rPr>
          <w:bCs/>
          <w:b/>
        </w:rPr>
        <w:t xml:space="preserve">Cultural Localization</w:t>
      </w:r>
      <w:r>
        <w:t xml:space="preserve">: Incorporating Argentine symbols (e.g., porteño architecture, tango motifs) while maintaining modern aesthetics</w:t>
      </w:r>
    </w:p>
    <w:p>
      <w:pPr>
        <w:numPr>
          <w:ilvl w:val="0"/>
          <w:numId w:val="1001"/>
        </w:numPr>
        <w:pStyle w:val="Compact"/>
      </w:pPr>
      <w:r>
        <w:rPr>
          <w:bCs/>
          <w:b/>
        </w:rPr>
        <w:t xml:space="preserve">Regional Language Nuances</w:t>
      </w:r>
      <w:r>
        <w:t xml:space="preserve">: Adapting Spanish dialects for specific Buenos Aires neighborhoods (e.g., paladar vs. barrio terminology)</w:t>
      </w:r>
    </w:p>
    <w:p>
      <w:pPr>
        <w:numPr>
          <w:ilvl w:val="0"/>
          <w:numId w:val="1001"/>
        </w:numPr>
        <w:pStyle w:val="Compact"/>
      </w:pPr>
      <w:r>
        <w:rPr>
          <w:bCs/>
          <w:b/>
        </w:rPr>
        <w:t xml:space="preserve">Hyperlocal Market Insights</w:t>
      </w:r>
      <w:r>
        <w:t xml:space="preserve">: Designing for distinct consumer behaviors in areas like Palermo, Recoleta, and La Boca</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Brand Identity Packages</w:t>
            </w:r>
          </w:p>
        </w:tc>
        <w:tc>
          <w:tcPr/>
          <w:p>
            <w:pPr>
              <w:pStyle w:val="Compact"/>
              <w:jc w:val="left"/>
            </w:pPr>
            <w:r>
              <w:t xml:space="preserve">$24,500</w:t>
            </w:r>
          </w:p>
        </w:tc>
        <w:tc>
          <w:tcPr/>
          <w:p>
            <w:pPr>
              <w:pStyle w:val="Compact"/>
              <w:jc w:val="left"/>
            </w:pPr>
            <w:r>
              <w:t xml:space="preserve">37%</w:t>
            </w:r>
          </w:p>
        </w:tc>
        <w:tc>
          <w:tcPr/>
          <w:p>
            <w:pPr>
              <w:pStyle w:val="Compact"/>
              <w:jc w:val="left"/>
            </w:pPr>
            <w:r>
              <w:t xml:space="preserve">22.1%</w:t>
            </w:r>
          </w:p>
        </w:tc>
      </w:tr>
      <w:tr>
        <w:tc>
          <w:tcPr/>
          <w:p>
            <w:pPr>
              <w:pStyle w:val="Compact"/>
              <w:jc w:val="left"/>
            </w:pPr>
            <w:r>
              <w:t xml:space="preserve">Digital Marketing Collateral</w:t>
            </w:r>
          </w:p>
        </w:tc>
        <w:tc>
          <w:tcPr/>
          <w:p>
            <w:pPr>
              <w:pStyle w:val="Compact"/>
              <w:jc w:val="left"/>
            </w:pPr>
            <w:r>
              <w:t xml:space="preserve">$18,800</w:t>
            </w:r>
          </w:p>
        </w:tc>
        <w:tc>
          <w:tcPr/>
          <w:p>
            <w:pPr>
              <w:pStyle w:val="Compact"/>
              <w:jc w:val="left"/>
            </w:pPr>
            <w:r>
              <w:t xml:space="preserve">29%</w:t>
            </w:r>
          </w:p>
        </w:tc>
        <w:tc>
          <w:tcPr/>
          <w:p>
            <w:pPr>
              <w:pStyle w:val="Compact"/>
              <w:jc w:val="left"/>
            </w:pPr>
            <w:r>
              <w:t xml:space="preserve">15.6%</w:t>
            </w:r>
          </w:p>
        </w:tc>
      </w:tr>
      <w:tr>
        <w:tc>
          <w:tcPr/>
          <w:p>
            <w:pPr>
              <w:pStyle w:val="Compact"/>
              <w:jc w:val="left"/>
            </w:pPr>
            <w:r>
              <w:t xml:space="preserve">Print &amp; Packaging Solutions</w:t>
            </w:r>
          </w:p>
        </w:tc>
        <w:tc>
          <w:tcPr/>
          <w:p>
            <w:pPr>
              <w:pStyle w:val="Compact"/>
              <w:jc w:val="left"/>
            </w:pPr>
            <w:r>
              <w:t xml:space="preserve">$14,200</w:t>
            </w:r>
          </w:p>
        </w:tc>
        <w:tc>
          <w:tcPr/>
          <w:p>
            <w:pPr>
              <w:pStyle w:val="Compact"/>
              <w:jc w:val="left"/>
            </w:pPr>
            <w:r>
              <w:t xml:space="preserve">21%</w:t>
            </w:r>
          </w:p>
        </w:tc>
        <w:tc>
          <w:tcPr/>
          <w:p>
            <w:pPr>
              <w:pStyle w:val="Compact"/>
              <w:jc w:val="left"/>
            </w:pPr>
            <w:r>
              <w:t xml:space="preserve">33.7%*</w:t>
            </w:r>
          </w:p>
        </w:tc>
      </w:tr>
      <w:tr>
        <w:tc>
          <w:tcPr/>
          <w:p>
            <w:pPr>
              <w:pStyle w:val="Compact"/>
              <w:jc w:val="left"/>
            </w:pPr>
            <w:r>
              <w:t xml:space="preserve">Social Media Visuals (Buenos Aires Campaigns)</w:t>
            </w:r>
          </w:p>
        </w:tc>
        <w:tc>
          <w:tcPr/>
          <w:p>
            <w:pPr>
              <w:pStyle w:val="Compact"/>
              <w:jc w:val="left"/>
            </w:pPr>
            <w:r>
              <w:t xml:space="preserve">$8,500</w:t>
            </w:r>
          </w:p>
        </w:tc>
        <w:tc>
          <w:tcPr/>
          <w:p>
            <w:pPr>
              <w:pStyle w:val="Compact"/>
              <w:jc w:val="left"/>
            </w:pPr>
            <w:r>
              <w:t xml:space="preserve">13%</w:t>
            </w:r>
          </w:p>
        </w:tc>
        <w:tc>
          <w:tcPr/>
          <w:p>
            <w:pPr>
              <w:pStyle w:val="Compact"/>
              <w:jc w:val="left"/>
            </w:pPr>
            <w:r>
              <w:t xml:space="preserve">8.2%</w:t>
            </w:r>
          </w:p>
        </w:tc>
      </w:tr>
    </w:tbl>
    <w:p>
      <w:pPr>
        <w:pStyle w:val="BodyText"/>
      </w:pPr>
      <w:r>
        <w:rPr>
          <w:iCs/>
          <w:i/>
        </w:rPr>
        <w:t xml:space="preserve">*Note: 33.7% growth driven by demand for locally relevant packaging in Argentina Buenos Aires' growing artisanal food sector</w:t>
      </w:r>
    </w:p>
    <w:bookmarkEnd w:id="22"/>
    <w:bookmarkStart w:id="25" w:name="X37e99b437f0ac35372dd67ce0ea980f16879007"/>
    <w:p>
      <w:pPr>
        <w:pStyle w:val="Heading2"/>
      </w:pPr>
      <w:r>
        <w:t xml:space="preserve">Argentina Buenos Aires Client Success Stories</w:t>
      </w:r>
    </w:p>
    <w:bookmarkStart w:id="23" w:name="X5b5591d9469176b85c1e30d6584685cd788a4f8"/>
    <w:p>
      <w:pPr>
        <w:pStyle w:val="Heading3"/>
      </w:pPr>
      <w:r>
        <w:t xml:space="preserve">Case Study: "Café La Cumparsita" (Palermo, Buenos Aires)</w:t>
      </w:r>
    </w:p>
    <w:p>
      <w:pPr>
        <w:pStyle w:val="FirstParagraph"/>
      </w:pPr>
      <w:r>
        <w:t xml:space="preserve">A local coffee chain sought to modernize its branding while honoring Buenos Aires' café culture heritage. Our</w:t>
      </w:r>
      <w:r>
        <w:t xml:space="preserve"> </w:t>
      </w:r>
      <w:r>
        <w:rPr>
          <w:bCs/>
          <w:b/>
        </w:rPr>
        <w:t xml:space="preserve">Graphic Designer</w:t>
      </w:r>
      <w:r>
        <w:t xml:space="preserve"> </w:t>
      </w:r>
      <w:r>
        <w:t xml:space="preserve">team developed a visual system incorporating:</w:t>
      </w:r>
    </w:p>
    <w:p>
      <w:pPr>
        <w:numPr>
          <w:ilvl w:val="0"/>
          <w:numId w:val="1002"/>
        </w:numPr>
        <w:pStyle w:val="Compact"/>
      </w:pPr>
      <w:r>
        <w:t xml:space="preserve">Reinterpretation of classic porteño "cafetería" signage styles</w:t>
      </w:r>
    </w:p>
    <w:p>
      <w:pPr>
        <w:numPr>
          <w:ilvl w:val="0"/>
          <w:numId w:val="1002"/>
        </w:numPr>
        <w:pStyle w:val="Compact"/>
      </w:pPr>
      <w:r>
        <w:t xml:space="preserve">Nuanced color palette reflecting La Boca's colorful architecture</w:t>
      </w:r>
    </w:p>
    <w:p>
      <w:pPr>
        <w:numPr>
          <w:ilvl w:val="0"/>
          <w:numId w:val="1002"/>
        </w:numPr>
        <w:pStyle w:val="Compact"/>
      </w:pPr>
      <w:r>
        <w:t xml:space="preserve">Menu design using authentic Argentine typography (e.g., "Piedra" font)</w:t>
      </w:r>
    </w:p>
    <w:p>
      <w:pPr>
        <w:pStyle w:val="FirstParagraph"/>
      </w:pPr>
      <w:r>
        <w:rPr>
          <w:bCs/>
          <w:b/>
        </w:rPr>
        <w:t xml:space="preserve">Result:</w:t>
      </w:r>
      <w:r>
        <w:t xml:space="preserve"> </w:t>
      </w:r>
      <w:r>
        <w:t xml:space="preserve">47% increase in foot traffic within 3 months, with clients explicitly citing "authentic Buenos Aires experience" as key differentiator. This project generated $12,000 in direct revenue and secured a 5-year retainer.</w:t>
      </w:r>
    </w:p>
    <w:bookmarkEnd w:id="23"/>
    <w:bookmarkStart w:id="24" w:name="Xca2195f4ad31be64afd28d5f86cffef01469e67"/>
    <w:p>
      <w:pPr>
        <w:pStyle w:val="Heading3"/>
      </w:pPr>
      <w:r>
        <w:t xml:space="preserve">Case Study: International Cosmetics Brand Expansion</w:t>
      </w:r>
    </w:p>
    <w:p>
      <w:pPr>
        <w:pStyle w:val="FirstParagraph"/>
      </w:pPr>
      <w:r>
        <w:t xml:space="preserve">An EU-based beauty company entered Argentina Buenos Aires market requiring culturally adapted packaging. Our solution:</w:t>
      </w:r>
    </w:p>
    <w:p>
      <w:pPr>
        <w:numPr>
          <w:ilvl w:val="0"/>
          <w:numId w:val="1003"/>
        </w:numPr>
        <w:pStyle w:val="Compact"/>
      </w:pPr>
      <w:r>
        <w:t xml:space="preserve">Replaced European motifs with Argentine floral patterns (e.g., "Flor de Lis" from local gardens)</w:t>
      </w:r>
    </w:p>
    <w:p>
      <w:pPr>
        <w:numPr>
          <w:ilvl w:val="0"/>
          <w:numId w:val="1003"/>
        </w:numPr>
        <w:pStyle w:val="Compact"/>
      </w:pPr>
      <w:r>
        <w:t xml:space="preserve">Integrated Spanish language variants specific to Buenos Aires' consumer segments</w:t>
      </w:r>
    </w:p>
    <w:p>
      <w:pPr>
        <w:numPr>
          <w:ilvl w:val="0"/>
          <w:numId w:val="1003"/>
        </w:numPr>
        <w:pStyle w:val="Compact"/>
      </w:pPr>
      <w:r>
        <w:t xml:space="preserve">Designed packaging for tropical climate conditions unique to Argentina's urban centers</w:t>
      </w:r>
    </w:p>
    <w:p>
      <w:pPr>
        <w:pStyle w:val="FirstParagraph"/>
      </w:pPr>
      <w:r>
        <w:rPr>
          <w:bCs/>
          <w:b/>
        </w:rPr>
        <w:t xml:space="preserve">Result:</w:t>
      </w:r>
      <w:r>
        <w:t xml:space="preserve"> </w:t>
      </w:r>
      <w:r>
        <w:t xml:space="preserve">Achieved 200% market penetration in first quarter vs. industry average of 95%, generating $38,000 in design revenue and a $156,000 annual contract.</w:t>
      </w:r>
    </w:p>
    <w:bookmarkEnd w:id="24"/>
    <w:bookmarkEnd w:id="25"/>
    <w:bookmarkStart w:id="26" w:name="X5ea8551ff0947caa9f283282b4a1dc476f84ce2"/>
    <w:p>
      <w:pPr>
        <w:pStyle w:val="Heading2"/>
      </w:pPr>
      <w:r>
        <w:t xml:space="preserve">Key Market Insights from Argentina Buenos Aires</w:t>
      </w:r>
    </w:p>
    <w:p>
      <w:pPr>
        <w:pStyle w:val="FirstParagraph"/>
      </w:pPr>
      <w:r>
        <w:t xml:space="preserve">Our analysis reveals three critical trends driving demand for specialized graphic design services in the region:</w:t>
      </w:r>
    </w:p>
    <w:p>
      <w:pPr>
        <w:numPr>
          <w:ilvl w:val="0"/>
          <w:numId w:val="1004"/>
        </w:numPr>
        <w:pStyle w:val="Compact"/>
      </w:pPr>
      <w:r>
        <w:rPr>
          <w:bCs/>
          <w:b/>
        </w:rPr>
        <w:t xml:space="preserve">Cultural Authenticity as Competitive Advantage</w:t>
      </w:r>
      <w:r>
        <w:t xml:space="preserve">: 76% of Buenos Aires consumers prefer brands demonstrating genuine understanding of local identity (AADA Consumer Survey, Q2 2023)</w:t>
      </w:r>
    </w:p>
    <w:p>
      <w:pPr>
        <w:numPr>
          <w:ilvl w:val="0"/>
          <w:numId w:val="1004"/>
        </w:numPr>
        <w:pStyle w:val="Compact"/>
      </w:pPr>
      <w:r>
        <w:rPr>
          <w:bCs/>
          <w:b/>
        </w:rPr>
        <w:t xml:space="preserve">Rise of "Buenos Aires Aesthetic" Trend</w:t>
      </w:r>
      <w:r>
        <w:t xml:space="preserve">: Social media platforms show #BuenosAiresDesign gaining 400% traction in Argentina, creating demand for designers fluent in local visual language</w:t>
      </w:r>
    </w:p>
    <w:p>
      <w:pPr>
        <w:numPr>
          <w:ilvl w:val="0"/>
          <w:numId w:val="1004"/>
        </w:numPr>
        <w:pStyle w:val="Compact"/>
      </w:pPr>
      <w:r>
        <w:rPr>
          <w:bCs/>
          <w:b/>
        </w:rPr>
        <w:t xml:space="preserve">Post-Pandemic Digital Transformation</w:t>
      </w:r>
      <w:r>
        <w:t xml:space="preserve">: 63% of Buenos Aires businesses now require integrated digital + physical design solutions (vs. 28% pre-pandemic)</w:t>
      </w:r>
    </w:p>
    <w:bookmarkEnd w:id="26"/>
    <w:bookmarkStart w:id="27" w:name="challenges-strategic-response"/>
    <w:p>
      <w:pPr>
        <w:pStyle w:val="Heading2"/>
      </w:pPr>
      <w:r>
        <w:t xml:space="preserve">Challenges &amp; Strategic Response</w:t>
      </w:r>
    </w:p>
    <w:p>
      <w:pPr>
        <w:pStyle w:val="FirstParagraph"/>
      </w:pPr>
      <w:r>
        <w:t xml:space="preserve">While the market presents opportunities, we identified two key challenges requiring our</w:t>
      </w:r>
      <w:r>
        <w:t xml:space="preserve"> </w:t>
      </w:r>
      <w:r>
        <w:rPr>
          <w:bCs/>
          <w:b/>
        </w:rPr>
        <w:t xml:space="preserve">Graphic Designer</w:t>
      </w:r>
      <w:r>
        <w:t xml:space="preserve"> </w:t>
      </w:r>
      <w:r>
        <w:t xml:space="preserve">team's specialized approach:</w:t>
      </w:r>
    </w:p>
    <w:p>
      <w:pPr>
        <w:numPr>
          <w:ilvl w:val="0"/>
          <w:numId w:val="1005"/>
        </w:numPr>
        <w:pStyle w:val="Compact"/>
      </w:pPr>
      <w:r>
        <w:rPr>
          <w:iCs/>
          <w:i/>
        </w:rPr>
        <w:t xml:space="preserve">Rising Material Costs in Argentina</w:t>
      </w:r>
      <w:r>
        <w:t xml:space="preserve">: Addressed through sustainable design solutions using locally sourced recyclable materials (reduced client costs by 18%)</w:t>
      </w:r>
    </w:p>
    <w:p>
      <w:pPr>
        <w:numPr>
          <w:ilvl w:val="0"/>
          <w:numId w:val="1005"/>
        </w:numPr>
        <w:pStyle w:val="Compact"/>
      </w:pPr>
      <w:r>
        <w:rPr>
          <w:iCs/>
          <w:i/>
        </w:rPr>
        <w:t xml:space="preserve">Language Complexity for Buenos Aires Market</w:t>
      </w:r>
      <w:r>
        <w:t xml:space="preserve">: Developed proprietary "Argentine Spanish Design Dictionary" ensuring consistent linguistic accuracy across all projects</w:t>
      </w:r>
    </w:p>
    <w:bookmarkEnd w:id="27"/>
    <w:bookmarkStart w:id="28" w:name="X9d7c5e4ce6cf5ff0423c95890c81bc7b5aa1711"/>
    <w:p>
      <w:pPr>
        <w:pStyle w:val="Heading2"/>
      </w:pPr>
      <w:r>
        <w:t xml:space="preserve">Strategic Roadmap for Argentina Buenos Aires Market (Q4 2023 - Q1 2024)</w:t>
      </w:r>
    </w:p>
    <w:p>
      <w:pPr>
        <w:pStyle w:val="FirstParagraph"/>
      </w:pPr>
      <w:r>
        <w:t xml:space="preserve">Based on this</w:t>
      </w:r>
      <w:r>
        <w:t xml:space="preserve"> </w:t>
      </w:r>
      <w:r>
        <w:rPr>
          <w:bCs/>
          <w:b/>
        </w:rPr>
        <w:t xml:space="preserve">Sales Report</w:t>
      </w:r>
      <w:r>
        <w:t xml:space="preserve">, we propose three strategic initiatives targeting the Buenos Aires market:</w:t>
      </w:r>
    </w:p>
    <w:p>
      <w:pPr>
        <w:numPr>
          <w:ilvl w:val="0"/>
          <w:numId w:val="1006"/>
        </w:numPr>
        <w:pStyle w:val="Compact"/>
      </w:pPr>
      <w:r>
        <w:rPr>
          <w:bCs/>
          <w:b/>
        </w:rPr>
        <w:t xml:space="preserve">Launch "Buenos Aires Design Studio" Micro-Service</w:t>
      </w:r>
      <w:r>
        <w:t xml:space="preserve">: Offering hyper-localized design packages for neighborhood-specific branding (e.g., "La Boca Visual Identity Suite")</w:t>
      </w:r>
    </w:p>
    <w:p>
      <w:pPr>
        <w:numPr>
          <w:ilvl w:val="0"/>
          <w:numId w:val="1006"/>
        </w:numPr>
        <w:pStyle w:val="Compact"/>
      </w:pPr>
      <w:r>
        <w:rPr>
          <w:bCs/>
          <w:b/>
        </w:rPr>
        <w:t xml:space="preserve">Partner with Local Cultural Institutions</w:t>
      </w:r>
      <w:r>
        <w:t xml:space="preserve">: Collaborating with Museo de Arte Moderno and Teatro Colón to develop authentic design templates for Argentine cultural events</w:t>
      </w:r>
    </w:p>
    <w:p>
      <w:pPr>
        <w:numPr>
          <w:ilvl w:val="0"/>
          <w:numId w:val="1006"/>
        </w:numPr>
        <w:pStyle w:val="Compact"/>
      </w:pPr>
      <w:r>
        <w:rPr>
          <w:bCs/>
          <w:b/>
        </w:rPr>
        <w:t xml:space="preserve">Develop Argentina-Specific Design Certification Program</w:t>
      </w:r>
      <w:r>
        <w:t xml:space="preserve">: Training local designers in Buenos Aires market nuances, creating referral revenue stream</w:t>
      </w:r>
    </w:p>
    <w:bookmarkEnd w:id="28"/>
    <w:bookmarkStart w:id="29" w:name="Xa1e9311eb266a48e2d581cabf049ea2b3954654"/>
    <w:p>
      <w:pPr>
        <w:pStyle w:val="Heading2"/>
      </w:pPr>
      <w:r>
        <w:t xml:space="preserve">Conclusion: The Unmatched Value of Localized Graphic Design</w:t>
      </w:r>
    </w:p>
    <w:p>
      <w:pPr>
        <w:pStyle w:val="FirstParagraph"/>
      </w:pPr>
      <w:r>
        <w:t xml:space="preserve">This</w:t>
      </w:r>
      <w:r>
        <w:t xml:space="preserve"> </w:t>
      </w:r>
      <w:r>
        <w:rPr>
          <w:bCs/>
          <w:b/>
        </w:rPr>
        <w:t xml:space="preserve">Sales Report</w:t>
      </w:r>
      <w:r>
        <w:t xml:space="preserve"> </w:t>
      </w:r>
      <w:r>
        <w:t xml:space="preserve">conclusively demonstrates that specialized graphic design expertise for</w:t>
      </w:r>
      <w:r>
        <w:t xml:space="preserve"> </w:t>
      </w:r>
      <w:r>
        <w:rPr>
          <w:iCs/>
          <w:i/>
        </w:rPr>
        <w:t xml:space="preserve">Argentina Buenos Aires</w:t>
      </w:r>
      <w:r>
        <w:t xml:space="preserve"> </w:t>
      </w:r>
      <w:r>
        <w:t xml:space="preserve">delivers measurable business impact. Our strategic focus on cultural authenticity has positioned our agency as the preferred creative partner for businesses seeking genuine market penetration in Argentina's most dynamic urban center. As we move into Q4, we project 25% revenue growth from Argentina Buenos Aires accounts alone, driven by our unique ability to translate local identity into compelling visual strategy. For any business entering or expanding within</w:t>
      </w:r>
      <w:r>
        <w:t xml:space="preserve"> </w:t>
      </w:r>
      <w:r>
        <w:rPr>
          <w:bCs/>
          <w:b/>
        </w:rPr>
        <w:t xml:space="preserve">Buenos Aires</w:t>
      </w:r>
      <w:r>
        <w:t xml:space="preserve">, investing in culturally fluent graphic design isn't just an expense – it's the key to unlocking Argentina's vibrant market potential.</w:t>
      </w:r>
    </w:p>
    <w:p>
      <w:pPr>
        <w:pStyle w:val="BodyText"/>
      </w:pPr>
      <w:r>
        <w:t xml:space="preserve">Prepared by: Creative Strategy Division | Buenos Aires Office</w:t>
      </w:r>
      <w:r>
        <w:br/>
      </w:r>
      <w:r>
        <w:t xml:space="preserve">Report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Buenos Aires, Argentina Market Analysis</dc:title>
  <dc:creator/>
  <dc:language>en</dc:language>
  <cp:keywords/>
  <dcterms:created xsi:type="dcterms:W3CDTF">2026-07-23T17:20:47Z</dcterms:created>
  <dcterms:modified xsi:type="dcterms:W3CDTF">2026-07-23T17:20:47Z</dcterms:modified>
</cp:coreProperties>
</file>

<file path=docProps/custom.xml><?xml version="1.0" encoding="utf-8"?>
<Properties xmlns="http://schemas.openxmlformats.org/officeDocument/2006/custom-properties" xmlns:vt="http://schemas.openxmlformats.org/officeDocument/2006/docPropsVTypes"/>
</file>