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608b35d7b5c93ed435a3721fd74ab842b21d20a"/>
    <w:p>
      <w:pPr>
        <w:pStyle w:val="Heading1"/>
      </w:pPr>
      <w:r>
        <w:t xml:space="preserve">Sales Report: Graphic Designer Performance Analysis in Ivory Coast Abidjan</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outlook for our Graphic Designer team operating within the vibrant commercial ecosystem of Ivory Coast Abidjan. As the economic capital of Côte d'Ivoire and a major hub for West African commerce, Abidjan presents unique opportunities and challenges for creative professionals. This quarterly Sales Report confirms that our Graphic Designer division has driven 22% year-over-year revenue growth, directly contributing to 37% of total company sales in the Ivory Coast Abidjan market. The report underscores how strategic design initiatives have become central to client acquisition and retention across key sectors including FMCG, telecommunications, and tourism.</w:t>
      </w:r>
    </w:p>
    <w:bookmarkEnd w:id="20"/>
    <w:bookmarkStart w:id="21" w:name="X786dc1c336a53fda746eba917f93931ca6279c7"/>
    <w:p>
      <w:pPr>
        <w:pStyle w:val="Heading2"/>
      </w:pPr>
      <w:r>
        <w:t xml:space="preserve">Market Context: Ivory Coast Abidjan Creative Landscape</w:t>
      </w:r>
    </w:p>
    <w:p>
      <w:pPr>
        <w:pStyle w:val="FirstParagraph"/>
      </w:pPr>
      <w:r>
        <w:t xml:space="preserve">The creative industry in Ivory Coast Abidjan has experienced exponential growth since 2019, with the graphic design sector expanding at 15.7% annually according to the West African Design Council. This growth stems from Abidjan's position as Africa's leading advertising market and its status as a hub for multinational corporations establishing regional headquarters. Our Sales Report indicates that 68% of local businesses now prioritize visual branding, making the role of the Graphic Designer indispensable in competitive markets like Ivory Coast Abidjan.</w:t>
      </w:r>
    </w:p>
    <w:p>
      <w:pPr>
        <w:pStyle w:val="BodyText"/>
      </w:pPr>
      <w:r>
        <w:t xml:space="preserve">Notably, Abidjan's digital transformation initiatives have created unprecedented demand for responsive design and social media assets. The city's booming e-commerce sector—led by platforms like Jumia and local startups—has increased our Graphic Designer workload by 40% in the past year alone. This trend validates our strategic investment in design talent within Ivory Coast Abidjan, as visual content now drives 58% of consumer engagement for clients operating here.</w:t>
      </w:r>
    </w:p>
    <w:bookmarkEnd w:id="21"/>
    <w:bookmarkStart w:id="22" w:name="X2ed458b5241fa49117506933d7f2a0b04739c6b"/>
    <w:p>
      <w:pPr>
        <w:pStyle w:val="Heading2"/>
      </w:pPr>
      <w:r>
        <w:t xml:space="preserve">Performance Metrics: Graphic Designer Impact on Sales</w:t>
      </w:r>
    </w:p>
    <w:p>
      <w:pPr>
        <w:pStyle w:val="FirstParagraph"/>
      </w:pPr>
      <w:r>
        <w:t xml:space="preserve">The current Sales Report breaks down specific contributions from our Graphic Designer team:</w:t>
      </w:r>
    </w:p>
    <w:p>
      <w:pPr>
        <w:numPr>
          <w:ilvl w:val="0"/>
          <w:numId w:val="1001"/>
        </w:numPr>
        <w:pStyle w:val="Compact"/>
      </w:pPr>
      <w:r>
        <w:rPr>
          <w:bCs/>
          <w:b/>
        </w:rPr>
        <w:t xml:space="preserve">Revenue Generation:</w:t>
      </w:r>
      <w:r>
        <w:t xml:space="preserve"> </w:t>
      </w:r>
      <w:r>
        <w:t xml:space="preserve">78% of new client contracts in Ivory Coast Abidjan were secured through compelling design portfolios developed by our Graphic Designer specialists.</w:t>
      </w:r>
    </w:p>
    <w:p>
      <w:pPr>
        <w:numPr>
          <w:ilvl w:val="0"/>
          <w:numId w:val="1001"/>
        </w:numPr>
        <w:pStyle w:val="Compact"/>
      </w:pPr>
      <w:r>
        <w:rPr>
          <w:bCs/>
          <w:b/>
        </w:rPr>
        <w:t xml:space="preserve">Cross-Selling Success:</w:t>
      </w:r>
      <w:r>
        <w:t xml:space="preserve"> </w:t>
      </w:r>
      <w:r>
        <w:t xml:space="preserve">Graphic Designers achieved a 32% higher average contract value (ACV) compared to non-design teams, with clients booking additional services like packaging design and digital campaigns after initial branding projects.</w:t>
      </w:r>
    </w:p>
    <w:p>
      <w:pPr>
        <w:numPr>
          <w:ilvl w:val="0"/>
          <w:numId w:val="1001"/>
        </w:numPr>
        <w:pStyle w:val="Compact"/>
      </w:pPr>
      <w:r>
        <w:rPr>
          <w:bCs/>
          <w:b/>
        </w:rPr>
        <w:t xml:space="preserve">Client Retention:</w:t>
      </w:r>
      <w:r>
        <w:t xml:space="preserve"> </w:t>
      </w:r>
      <w:r>
        <w:t xml:space="preserve">Projects managed by our Ivory Coast Abidjan-based Graphic Designer team show 91% renewal rates, significantly outperforming the industry average of 76%.</w:t>
      </w:r>
    </w:p>
    <w:bookmarkEnd w:id="22"/>
    <w:bookmarkStart w:id="23" w:name="quarterly-sales-analysis-key-findings"/>
    <w:p>
      <w:pPr>
        <w:pStyle w:val="Heading2"/>
      </w:pPr>
      <w:r>
        <w:t xml:space="preserve">Quarterly Sales Analysis: Key Findings</w:t>
      </w:r>
    </w:p>
    <w:p>
      <w:pPr>
        <w:pStyle w:val="FirstParagraph"/>
      </w:pPr>
      <w:r>
        <w:t xml:space="preserve">This Sales Report reveals three critical trends specific to Ivory Coast Abidjan:</w:t>
      </w:r>
    </w:p>
    <w:p>
      <w:pPr>
        <w:numPr>
          <w:ilvl w:val="0"/>
          <w:numId w:val="1002"/>
        </w:numPr>
        <w:pStyle w:val="Compact"/>
      </w:pPr>
      <w:r>
        <w:rPr>
          <w:bCs/>
          <w:b/>
        </w:rPr>
        <w:t xml:space="preserve">Mobile-First Design Demand:</w:t>
      </w:r>
      <w:r>
        <w:t xml:space="preserve"> </w:t>
      </w:r>
      <w:r>
        <w:t xml:space="preserve">89% of client requests in Abidjan require responsive designs optimized for mobile platforms, directly correlating with the city's smartphone penetration rate of 65%. Our Graphic Designer team has developed a mobile-first workflow that reduced project delivery times by 27%, accelerating sales cycles.</w:t>
      </w:r>
    </w:p>
    <w:p>
      <w:pPr>
        <w:numPr>
          <w:ilvl w:val="0"/>
          <w:numId w:val="1002"/>
        </w:numPr>
        <w:pStyle w:val="Compact"/>
      </w:pPr>
      <w:r>
        <w:rPr>
          <w:bCs/>
          <w:b/>
        </w:rPr>
        <w:t xml:space="preserve">Cultural Localization:</w:t>
      </w:r>
      <w:r>
        <w:t xml:space="preserve"> </w:t>
      </w:r>
      <w:r>
        <w:t xml:space="preserve">Clients in Ivory Coast Abidjan consistently require culturally resonant visuals. A recent campaign for a major local beverage brand (incorporating Baoulé patterns and local color palettes) generated 230% ROI. This success demonstrates how our Graphic Designer's cultural intelligence drives sales in the Ivory Coast market.</w:t>
      </w:r>
    </w:p>
    <w:p>
      <w:pPr>
        <w:numPr>
          <w:ilvl w:val="0"/>
          <w:numId w:val="1002"/>
        </w:numPr>
        <w:pStyle w:val="Compact"/>
      </w:pPr>
      <w:r>
        <w:rPr>
          <w:bCs/>
          <w:b/>
        </w:rPr>
        <w:t xml:space="preserve">Competitive Differentiation:</w:t>
      </w:r>
      <w:r>
        <w:t xml:space="preserve"> </w:t>
      </w:r>
      <w:r>
        <w:t xml:space="preserve">In Abidjan's saturated advertising market, our Graphic Designer team’s use of AI-assisted tools (like Adobe Sensei) has enabled 3x faster concept iteration. This capability secured a high-value contract with a leading telecom provider that specifically cited our "design speed" as the decisive factor.</w:t>
      </w:r>
    </w:p>
    <w:bookmarkEnd w:id="23"/>
    <w:bookmarkStart w:id="24" w:name="challenges-in-ivory-coast-abidjan-market"/>
    <w:p>
      <w:pPr>
        <w:pStyle w:val="Heading2"/>
      </w:pPr>
      <w:r>
        <w:t xml:space="preserve">Challenges in Ivory Coast Abidjan Market</w:t>
      </w:r>
    </w:p>
    <w:p>
      <w:pPr>
        <w:pStyle w:val="FirstParagraph"/>
      </w:pPr>
      <w:r>
        <w:t xml:space="preserve">Despite strong performance, this Sales Report identifies critical challenges requiring strategic intervention:</w:t>
      </w:r>
    </w:p>
    <w:p>
      <w:pPr>
        <w:numPr>
          <w:ilvl w:val="0"/>
          <w:numId w:val="1003"/>
        </w:numPr>
        <w:pStyle w:val="Compact"/>
      </w:pPr>
      <w:r>
        <w:rPr>
          <w:bCs/>
          <w:b/>
        </w:rPr>
        <w:t xml:space="preserve">Talent Retention Pressure:</w:t>
      </w:r>
      <w:r>
        <w:t xml:space="preserve"> </w:t>
      </w:r>
      <w:r>
        <w:t xml:space="preserve">Competing with multinational agencies in Abidjan has increased Graphic Designer turnover by 18% year-over-year. The top challenge is offering competitive compensation aligned with Ivory Coast's rising cost of living.</w:t>
      </w:r>
    </w:p>
    <w:p>
      <w:pPr>
        <w:numPr>
          <w:ilvl w:val="0"/>
          <w:numId w:val="1003"/>
        </w:numPr>
        <w:pStyle w:val="Compact"/>
      </w:pPr>
      <w:r>
        <w:rPr>
          <w:bCs/>
          <w:b/>
        </w:rPr>
        <w:t xml:space="preserve">Infrastructure Limitations:</w:t>
      </w:r>
      <w:r>
        <w:t xml:space="preserve"> </w:t>
      </w:r>
      <w:r>
        <w:t xml:space="preserve">Unreliable high-speed internet connectivity affects real-time collaboration for our Graphic Designer team, causing project delays in 23% of client engagements within Ivory Coast Abidjan.</w:t>
      </w:r>
    </w:p>
    <w:p>
      <w:pPr>
        <w:numPr>
          <w:ilvl w:val="0"/>
          <w:numId w:val="1003"/>
        </w:numPr>
        <w:pStyle w:val="Compact"/>
      </w:pPr>
      <w:r>
        <w:rPr>
          <w:bCs/>
          <w:b/>
        </w:rPr>
        <w:t xml:space="preserve">Cultural Misalignment:</w:t>
      </w:r>
      <w:r>
        <w:t xml:space="preserve"> </w:t>
      </w:r>
      <w:r>
        <w:t xml:space="preserve">Initial projects with French-speaking clients occasionally required redesigns due to unanticipated cultural nuances—a reminder that even experienced Graphic Designer must continually adapt to Ivory Coast's diverse regional preferences.</w:t>
      </w:r>
    </w:p>
    <w:bookmarkEnd w:id="24"/>
    <w:bookmarkStart w:id="25" w:name="X8795c68d0c552620b98c9fe6b85fe477b5225d1"/>
    <w:p>
      <w:pPr>
        <w:pStyle w:val="Heading2"/>
      </w:pPr>
      <w:r>
        <w:t xml:space="preserve">Growth Opportunities for Graphic Designers in Abidjan</w:t>
      </w:r>
    </w:p>
    <w:p>
      <w:pPr>
        <w:pStyle w:val="FirstParagraph"/>
      </w:pPr>
      <w:r>
        <w:t xml:space="preserve">The Sales Report identifies three high-potential opportunities:</w:t>
      </w:r>
    </w:p>
    <w:p>
      <w:pPr>
        <w:numPr>
          <w:ilvl w:val="0"/>
          <w:numId w:val="1004"/>
        </w:numPr>
        <w:pStyle w:val="Compact"/>
      </w:pPr>
      <w:r>
        <w:rPr>
          <w:bCs/>
          <w:b/>
        </w:rPr>
        <w:t xml:space="preserve">Green Branding Initiatives:</w:t>
      </w:r>
      <w:r>
        <w:t xml:space="preserve"> </w:t>
      </w:r>
      <w:r>
        <w:t xml:space="preserve">With Ivory Coast's new environmental regulations, demand for eco-friendly packaging design has surged. Our Graphic Designer team developed a sustainable material guide that won two major contracts in the agribusiness sector.</w:t>
      </w:r>
    </w:p>
    <w:p>
      <w:pPr>
        <w:numPr>
          <w:ilvl w:val="0"/>
          <w:numId w:val="1004"/>
        </w:numPr>
        <w:pStyle w:val="Compact"/>
      </w:pPr>
      <w:r>
        <w:rPr>
          <w:bCs/>
          <w:b/>
        </w:rPr>
        <w:t xml:space="preserve">E-Learning Platforms:</w:t>
      </w:r>
      <w:r>
        <w:t xml:space="preserve"> </w:t>
      </w:r>
      <w:r>
        <w:t xml:space="preserve">Abidjan's education sector requires custom learning interfaces. A partnership with a local university to redesign their e-learning platform generated $142,000 in new revenue—proving Graphic Designers can enter untapped markets within Ivory Coast Abidjan.</w:t>
      </w:r>
    </w:p>
    <w:p>
      <w:pPr>
        <w:numPr>
          <w:ilvl w:val="0"/>
          <w:numId w:val="1004"/>
        </w:numPr>
        <w:pStyle w:val="Compact"/>
      </w:pPr>
      <w:r>
        <w:rPr>
          <w:bCs/>
          <w:b/>
        </w:rPr>
        <w:t xml:space="preserve">Instagram-Driven Campaigns:</w:t>
      </w:r>
      <w:r>
        <w:t xml:space="preserve"> </w:t>
      </w:r>
      <w:r>
        <w:t xml:space="preserve">The city's youth demographic consumes 78% of brand content via Instagram. Our Graphic Designer team’s social-first approach increased client engagement rates by 150% for beauty brands, creating a scalable service model.</w:t>
      </w:r>
    </w:p>
    <w:bookmarkEnd w:id="25"/>
    <w:bookmarkStart w:id="26" w:name="strategic-recommendations"/>
    <w:p>
      <w:pPr>
        <w:pStyle w:val="Heading2"/>
      </w:pPr>
      <w:r>
        <w:t xml:space="preserve">Strategic Recommendations</w:t>
      </w:r>
    </w:p>
    <w:p>
      <w:pPr>
        <w:pStyle w:val="FirstParagraph"/>
      </w:pPr>
      <w:r>
        <w:t xml:space="preserve">Based on this Sales Report, we propose the following actions to maximize our Graphic Designer impact in Ivory Coast Abidjan:</w:t>
      </w:r>
    </w:p>
    <w:p>
      <w:pPr>
        <w:numPr>
          <w:ilvl w:val="0"/>
          <w:numId w:val="1005"/>
        </w:numPr>
        <w:pStyle w:val="Compact"/>
      </w:pPr>
      <w:r>
        <w:rPr>
          <w:bCs/>
          <w:b/>
        </w:rPr>
        <w:t xml:space="preserve">Invest in Local Talent Development:</w:t>
      </w:r>
      <w:r>
        <w:t xml:space="preserve"> </w:t>
      </w:r>
      <w:r>
        <w:t xml:space="preserve">Partner with Abidjan's École Supérieure des Beaux-Arts to create a dedicated Graphic Designer apprenticeship program, reducing recruitment costs by 35% while building regional expertise.</w:t>
      </w:r>
    </w:p>
    <w:p>
      <w:pPr>
        <w:numPr>
          <w:ilvl w:val="0"/>
          <w:numId w:val="1005"/>
        </w:numPr>
        <w:pStyle w:val="Compact"/>
      </w:pPr>
      <w:r>
        <w:rPr>
          <w:bCs/>
          <w:b/>
        </w:rPr>
        <w:t xml:space="preserve">Upgrade Connectivity Infrastructure:</w:t>
      </w:r>
      <w:r>
        <w:t xml:space="preserve"> </w:t>
      </w:r>
      <w:r>
        <w:t xml:space="preserve">Allocate $45,000 for dedicated fiber optic connections at our Abidjan studio to eliminate project delays caused by bandwidth issues.</w:t>
      </w:r>
    </w:p>
    <w:p>
      <w:pPr>
        <w:numPr>
          <w:ilvl w:val="0"/>
          <w:numId w:val="1005"/>
        </w:numPr>
        <w:pStyle w:val="Compact"/>
      </w:pPr>
      <w:r>
        <w:rPr>
          <w:bCs/>
          <w:b/>
        </w:rPr>
        <w:t xml:space="preserve">Develop Cultural Intelligence Framework:</w:t>
      </w:r>
      <w:r>
        <w:t xml:space="preserve"> </w:t>
      </w:r>
      <w:r>
        <w:t xml:space="preserve">Create a "Ivory Coast Design Guidelines" database for Graphic Designer team members to avoid regional missteps, drawing from local market research.</w:t>
      </w:r>
    </w:p>
    <w:bookmarkEnd w:id="26"/>
    <w:bookmarkStart w:id="27" w:name="conclusion"/>
    <w:p>
      <w:pPr>
        <w:pStyle w:val="Heading2"/>
      </w:pPr>
      <w:r>
        <w:t xml:space="preserve">Conclusion</w:t>
      </w:r>
    </w:p>
    <w:p>
      <w:pPr>
        <w:pStyle w:val="FirstParagraph"/>
      </w:pPr>
      <w:r>
        <w:t xml:space="preserve">This Sales Report affirms that the Graphic Designer is not merely a support function but a strategic revenue driver in Ivory Coast Abidjan. Our data demonstrates that every dollar invested in design capabilities generates $4.78 in sales—proving why this role must be central to our expansion strategy. As Abidjan continues its transformation into Africa's next Silicon Valley, the Graphic Designer will remain pivotal to capturing market share across all sectors of Ivory Coast's economy.</w:t>
      </w:r>
    </w:p>
    <w:p>
      <w:pPr>
        <w:pStyle w:val="BodyText"/>
      </w:pPr>
      <w:r>
        <w:t xml:space="preserve">Looking ahead, we recommend positioning our Ivory Coast Abidjan Graphic Designer team as a "Creative Growth Engine" rather than a service department. By embedding design excellence into our sales methodology and leveraging Abidjan's unique cultural context, this Sales Report confirms we can achieve 30%+ annual revenue growth from design-driven initiatives. The future of business in Ivory Coast Abidjan belongs to those who understand that compelling visuals are the new currency—and our Graphic Designer team is the premier currency exchange in this market.</w:t>
      </w:r>
    </w:p>
    <w:p>
      <w:pPr>
        <w:pStyle w:val="BodyText"/>
      </w:pPr>
      <w:r>
        <w:rPr>
          <w:iCs/>
          <w:i/>
        </w:rPr>
        <w:t xml:space="preserve">Prepared by: International Sales &amp; Strategy Division</w:t>
      </w:r>
      <w:r>
        <w:br/>
      </w:r>
      <w:r>
        <w:rPr>
          <w:iCs/>
          <w:i/>
        </w:rPr>
        <w:t xml:space="preserve">Date: October 26, 2023</w:t>
      </w:r>
      <w:r>
        <w:br/>
      </w:r>
      <w:r>
        <w:rPr>
          <w:iCs/>
          <w:i/>
        </w:rPr>
        <w:t xml:space="preserve">Market Focus: Ivory Coast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Ivory Coast Abidjan</dc:title>
  <dc:creator/>
  <dc:language>en</dc:language>
  <cp:keywords/>
  <dcterms:created xsi:type="dcterms:W3CDTF">2026-07-24T00:21:38Z</dcterms:created>
  <dcterms:modified xsi:type="dcterms:W3CDTF">2026-07-24T00:21:38Z</dcterms:modified>
</cp:coreProperties>
</file>

<file path=docProps/custom.xml><?xml version="1.0" encoding="utf-8"?>
<Properties xmlns="http://schemas.openxmlformats.org/officeDocument/2006/custom-properties" xmlns:vt="http://schemas.openxmlformats.org/officeDocument/2006/docPropsVTypes"/>
</file>