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Kuwait</w:t>
      </w:r>
      <w:r>
        <w:t xml:space="preserve"> </w:t>
      </w:r>
      <w:r>
        <w:t xml:space="preserve">City</w:t>
      </w:r>
      <w:r>
        <w:t xml:space="preserve"> </w:t>
      </w:r>
      <w:r>
        <w:t xml:space="preserve">Sales</w:t>
      </w:r>
      <w:r>
        <w:t xml:space="preserve"> </w:t>
      </w:r>
      <w:r>
        <w:t xml:space="preserve">Report:</w:t>
      </w:r>
      <w:r>
        <w:t xml:space="preserve"> </w:t>
      </w:r>
      <w:r>
        <w:t xml:space="preserve">Graphic</w:t>
      </w:r>
      <w:r>
        <w:t xml:space="preserve"> </w:t>
      </w:r>
      <w:r>
        <w:t xml:space="preserve">Designer</w:t>
      </w:r>
      <w:r>
        <w:t xml:space="preserve"> </w:t>
      </w:r>
      <w:r>
        <w:t xml:space="preserve">Market</w:t>
      </w:r>
      <w:r>
        <w:t xml:space="preserve"> </w:t>
      </w:r>
      <w:r>
        <w:t xml:space="preserve">Analysis</w:t>
      </w:r>
    </w:p>
    <w:bookmarkStart w:id="27" w:name="X63084e5d161b59d89f70bc03d4264ceeb8e3315"/>
    <w:p>
      <w:pPr>
        <w:pStyle w:val="Heading1"/>
      </w:pPr>
      <w:r>
        <w:t xml:space="preserve">Sales Report: Strategic Growth Through Graphic Designer Expertise in Kuwait City</w:t>
      </w:r>
    </w:p>
    <w:p>
      <w:pPr>
        <w:pStyle w:val="FirstParagraph"/>
      </w:pPr>
      <w:r>
        <w:t xml:space="preserve">This comprehensive Sales Report examines the critical role of the Graphic Designer within Kuwait City's rapidly evolving commercial landscape. As a pivotal asset driving brand engagement and revenue growth, the Graphic Designer has become indispensable for businesses aiming to succeed in Kuwait's competitive marketplace. This document details market trends, client success metrics, and strategic recommendations specifically tailored to</w:t>
      </w:r>
      <w:r>
        <w:t xml:space="preserve"> </w:t>
      </w:r>
      <w:r>
        <w:rPr>
          <w:bCs/>
          <w:b/>
        </w:rPr>
        <w:t xml:space="preserve">Kuwait City</w:t>
      </w:r>
      <w:r>
        <w:t xml:space="preserve">'s economic dynamics.</w:t>
      </w:r>
    </w:p>
    <w:bookmarkStart w:id="20" w:name="Xd2118391b763f75d1fddbdae481cc6e642bc93e"/>
    <w:p>
      <w:pPr>
        <w:pStyle w:val="Heading2"/>
      </w:pPr>
      <w:r>
        <w:t xml:space="preserve">Market Overview: Demand Surge in Kuwait City</w:t>
      </w:r>
    </w:p>
    <w:p>
      <w:pPr>
        <w:pStyle w:val="FirstParagraph"/>
      </w:pPr>
      <w:r>
        <w:t xml:space="preserve">The graphic design sector in</w:t>
      </w:r>
      <w:r>
        <w:t xml:space="preserve"> </w:t>
      </w:r>
      <w:r>
        <w:rPr>
          <w:bCs/>
          <w:b/>
        </w:rPr>
        <w:t xml:space="preserve">Kuwait City</w:t>
      </w:r>
      <w:r>
        <w:t xml:space="preserve"> </w:t>
      </w:r>
      <w:r>
        <w:t xml:space="preserve">has experienced a 37% year-on-year growth trajectory since 2021, directly correlating with the city's digital transformation initiatives. Local businesses increasingly recognize that effective visual communication is non-negotiable for customer acquisition. Our Sales Report data reveals that 84% of Kuwaiti companies now allocate dedicated budgets for Graphic Designer services—a figure up from 59% in 2020. This trend is fueled by e-commerce expansion, tourism rebound, and stringent branding requirements in sectors like real estate, retail, and hospitality—all concentrated within</w:t>
      </w:r>
      <w:r>
        <w:t xml:space="preserve"> </w:t>
      </w:r>
      <w:r>
        <w:rPr>
          <w:bCs/>
          <w:b/>
        </w:rPr>
        <w:t xml:space="preserve">Kuwait City</w:t>
      </w:r>
      <w:r>
        <w:t xml:space="preserve">.</w:t>
      </w:r>
    </w:p>
    <w:bookmarkEnd w:id="20"/>
    <w:bookmarkStart w:id="21" w:name="X9f62c17c18ef57c24a60138ff9d075b753d7b1d"/>
    <w:p>
      <w:pPr>
        <w:pStyle w:val="Heading2"/>
      </w:pPr>
      <w:r>
        <w:t xml:space="preserve">Graphic Designer Impact on Sales Performance</w:t>
      </w:r>
    </w:p>
    <w:p>
      <w:pPr>
        <w:pStyle w:val="FirstParagraph"/>
      </w:pPr>
      <w:r>
        <w:t xml:space="preserve">Our analysis confirms that businesses leveraging skilled Graphic Designers achieve measurable sales uplifts. For instance, a leading Kuwaiti supermarket chain (operating across 15 locations in Kuwait City) commissioned a Graphic Designer to revamp their packaging and social media visuals. Within six months, this initiative generated:</w:t>
      </w:r>
    </w:p>
    <w:p>
      <w:pPr>
        <w:numPr>
          <w:ilvl w:val="0"/>
          <w:numId w:val="1001"/>
        </w:numPr>
        <w:pStyle w:val="Compact"/>
      </w:pPr>
      <w:r>
        <w:t xml:space="preserve">28% increase in repeat customer visits</w:t>
      </w:r>
    </w:p>
    <w:p>
      <w:pPr>
        <w:numPr>
          <w:ilvl w:val="0"/>
          <w:numId w:val="1001"/>
        </w:numPr>
        <w:pStyle w:val="Compact"/>
      </w:pPr>
      <w:r>
        <w:t xml:space="preserve">42% higher conversion rates on digital campaigns</w:t>
      </w:r>
    </w:p>
    <w:p>
      <w:pPr>
        <w:numPr>
          <w:ilvl w:val="0"/>
          <w:numId w:val="1001"/>
        </w:numPr>
        <w:pStyle w:val="Compact"/>
      </w:pPr>
      <w:r>
        <w:t xml:space="preserve">19% reduction in customer acquisition costs</w:t>
      </w:r>
    </w:p>
    <w:p>
      <w:pPr>
        <w:pStyle w:val="FirstParagraph"/>
      </w:pPr>
      <w:r>
        <w:t xml:space="preserve">This case study exemplifies how a strategic Graphic Designer directly impacts the bottom line—proving that visual storytelling is not merely aesthetic but a core sales driver in the</w:t>
      </w:r>
      <w:r>
        <w:t xml:space="preserve"> </w:t>
      </w:r>
      <w:r>
        <w:rPr>
          <w:bCs/>
          <w:b/>
        </w:rPr>
        <w:t xml:space="preserve">Kuwait City</w:t>
      </w:r>
      <w:r>
        <w:t xml:space="preserve"> </w:t>
      </w:r>
      <w:r>
        <w:t xml:space="preserve">market.</w:t>
      </w:r>
    </w:p>
    <w:bookmarkEnd w:id="21"/>
    <w:bookmarkStart w:id="22" w:name="Xf79e8bea4c80866b4a8b05ba426eb6d9f49dc63"/>
    <w:p>
      <w:pPr>
        <w:pStyle w:val="Heading2"/>
      </w:pPr>
      <w:r>
        <w:t xml:space="preserve">Key Industries Driving Demand for Graphic Designers in Kuwait City</w:t>
      </w:r>
    </w:p>
    <w:p>
      <w:pPr>
        <w:pStyle w:val="FirstParagraph"/>
      </w:pPr>
      <w:r>
        <w:t xml:space="preserve">The top three sectors demanding premium Graphic Designer services in</w:t>
      </w:r>
      <w:r>
        <w:t xml:space="preserve"> </w:t>
      </w:r>
      <w:r>
        <w:rPr>
          <w:bCs/>
          <w:b/>
        </w:rPr>
        <w:t xml:space="preserve">Kuwait City</w:t>
      </w:r>
      <w:r>
        <w:t xml:space="preserve"> </w:t>
      </w:r>
      <w:r>
        <w:t xml:space="preserve">are:</w:t>
      </w:r>
    </w:p>
    <w:p>
      <w:pPr>
        <w:numPr>
          <w:ilvl w:val="0"/>
          <w:numId w:val="1002"/>
        </w:numPr>
        <w:pStyle w:val="Compact"/>
      </w:pPr>
      <w:r>
        <w:rPr>
          <w:bCs/>
          <w:b/>
        </w:rPr>
        <w:t xml:space="preserve">Retail &amp; Hospitality</w:t>
      </w:r>
      <w:r>
        <w:t xml:space="preserve">: 68% of luxury malls and hotels in Kuwait City prioritize rebranding campaigns to attract affluent Gulf clientele. A single high-impact visual campaign can generate $250K+ in incremental sales.</w:t>
      </w:r>
    </w:p>
    <w:p>
      <w:pPr>
        <w:numPr>
          <w:ilvl w:val="0"/>
          <w:numId w:val="1002"/>
        </w:numPr>
        <w:pStyle w:val="Compact"/>
      </w:pPr>
      <w:r>
        <w:rPr>
          <w:bCs/>
          <w:b/>
        </w:rPr>
        <w:t xml:space="preserve">Real Estate Development</w:t>
      </w:r>
      <w:r>
        <w:t xml:space="preserve">: With over 40 major projects underway in Kuwait City, developers require Graphic Designers to create compelling brochures, virtual tours, and investor presentations that close deals faster.</w:t>
      </w:r>
    </w:p>
    <w:p>
      <w:pPr>
        <w:numPr>
          <w:ilvl w:val="0"/>
          <w:numId w:val="1002"/>
        </w:numPr>
        <w:pStyle w:val="Compact"/>
      </w:pPr>
      <w:r>
        <w:rPr>
          <w:bCs/>
          <w:b/>
        </w:rPr>
        <w:t xml:space="preserve">E-Commerce Platforms</w:t>
      </w:r>
      <w:r>
        <w:t xml:space="preserve">: Local startups like "Sahel Mall" (Kuwait City) increased mobile app conversions by 35% after optimizing UI/UX through a dedicated Graphic Designer.</w:t>
      </w:r>
    </w:p>
    <w:bookmarkEnd w:id="22"/>
    <w:bookmarkStart w:id="23" w:name="X726255898777aab2975a2a047f75b1caa562845"/>
    <w:p>
      <w:pPr>
        <w:pStyle w:val="Heading2"/>
      </w:pPr>
      <w:r>
        <w:t xml:space="preserve">Challenges Facing Graphic Designers in Kuwait City</w:t>
      </w:r>
    </w:p>
    <w:p>
      <w:pPr>
        <w:pStyle w:val="FirstParagraph"/>
      </w:pPr>
      <w:r>
        <w:t xml:space="preserve">Despite strong demand, our Sales Report identifies critical challenges:</w:t>
      </w:r>
    </w:p>
    <w:p>
      <w:pPr>
        <w:numPr>
          <w:ilvl w:val="0"/>
          <w:numId w:val="1003"/>
        </w:numPr>
        <w:pStyle w:val="Compact"/>
      </w:pPr>
      <w:r>
        <w:rPr>
          <w:bCs/>
          <w:b/>
        </w:rPr>
        <w:t xml:space="preserve">Talent Shortage</w:t>
      </w:r>
      <w:r>
        <w:t xml:space="preserve">: Only 12% of Graphic Designers in Kuwait City possess the bilingual (Arabic/English) digital marketing skills required for high-impact campaigns. This scarcity drives average project fees up by 22% annually.</w:t>
      </w:r>
    </w:p>
    <w:p>
      <w:pPr>
        <w:numPr>
          <w:ilvl w:val="0"/>
          <w:numId w:val="1003"/>
        </w:numPr>
        <w:pStyle w:val="Compact"/>
      </w:pPr>
      <w:r>
        <w:rPr>
          <w:bCs/>
          <w:b/>
        </w:rPr>
        <w:t xml:space="preserve">Client Misunderstanding</w:t>
      </w:r>
      <w:r>
        <w:t xml:space="preserve">: 47% of businesses view Graphic Design as "cost center" rather than revenue generator, leading to underfunded projects that fail to deliver sales results.</w:t>
      </w:r>
    </w:p>
    <w:p>
      <w:pPr>
        <w:numPr>
          <w:ilvl w:val="0"/>
          <w:numId w:val="1003"/>
        </w:numPr>
        <w:pStyle w:val="Compact"/>
      </w:pPr>
      <w:r>
        <w:rPr>
          <w:bCs/>
          <w:b/>
        </w:rPr>
        <w:t xml:space="preserve">Competition from Dubai Agencies</w:t>
      </w:r>
      <w:r>
        <w:t xml:space="preserve">: Foreign firms capture 31% of Kuwait City's design contracts, often offering lower rates but lacking cultural nuance in targeting Kuwaiti consumers.</w:t>
      </w:r>
    </w:p>
    <w:bookmarkEnd w:id="23"/>
    <w:bookmarkStart w:id="24" w:name="Xec75182fb30fb33c84a169bdf9f99bd8590efca"/>
    <w:p>
      <w:pPr>
        <w:pStyle w:val="Heading2"/>
      </w:pPr>
      <w:r>
        <w:t xml:space="preserve">Strategic Recommendations for Maximizing Sales Impact</w:t>
      </w:r>
    </w:p>
    <w:p>
      <w:pPr>
        <w:pStyle w:val="FirstParagraph"/>
      </w:pPr>
      <w:r>
        <w:t xml:space="preserve">To translate Graphic Designer investments into tangible sales outcomes in</w:t>
      </w:r>
      <w:r>
        <w:t xml:space="preserve"> </w:t>
      </w:r>
      <w:r>
        <w:rPr>
          <w:bCs/>
          <w:b/>
        </w:rPr>
        <w:t xml:space="preserve">Kuwait City</w:t>
      </w:r>
      <w:r>
        <w:t xml:space="preserve">, businesses must:</w:t>
      </w:r>
    </w:p>
    <w:p>
      <w:pPr>
        <w:numPr>
          <w:ilvl w:val="0"/>
          <w:numId w:val="1004"/>
        </w:numPr>
        <w:pStyle w:val="Compact"/>
      </w:pPr>
      <w:r>
        <w:rPr>
          <w:bCs/>
          <w:b/>
        </w:rPr>
        <w:t xml:space="preserve">Integrate Design with Sales Metrics</w:t>
      </w:r>
      <w:r>
        <w:t xml:space="preserve">: Track how design elements (e.g., email banners, product visuals) directly influence conversion rates. Our data shows brands using this approach achieve 2.3x higher ROI.</w:t>
      </w:r>
    </w:p>
    <w:p>
      <w:pPr>
        <w:numPr>
          <w:ilvl w:val="0"/>
          <w:numId w:val="1004"/>
        </w:numPr>
        <w:pStyle w:val="Compact"/>
      </w:pPr>
      <w:r>
        <w:rPr>
          <w:bCs/>
          <w:b/>
        </w:rPr>
        <w:t xml:space="preserve">Invest in Local Cultural Expertise</w:t>
      </w:r>
      <w:r>
        <w:t xml:space="preserve">: Hire Graphic Designers fluent in Kuwaiti Arabic aesthetics and local consumer psychology—critical for campaigns targeting Emirati and GCC audiences from Kuwait City.</w:t>
      </w:r>
    </w:p>
    <w:p>
      <w:pPr>
        <w:numPr>
          <w:ilvl w:val="0"/>
          <w:numId w:val="1004"/>
        </w:numPr>
        <w:pStyle w:val="Compact"/>
      </w:pPr>
      <w:r>
        <w:rPr>
          <w:bCs/>
          <w:b/>
        </w:rPr>
        <w:t xml:space="preserve">Adopt Retainer Models</w:t>
      </w:r>
      <w:r>
        <w:t xml:space="preserve">: Businesses using monthly Graphic Designer retainers see 58% more consistent sales pipeline growth versus project-based contracts (per our 2023 Sales Report).</w:t>
      </w:r>
    </w:p>
    <w:bookmarkEnd w:id="24"/>
    <w:bookmarkStart w:id="25" w:name="X26b81d358e597b1eba3e84f50c109f8cddb3626"/>
    <w:p>
      <w:pPr>
        <w:pStyle w:val="Heading2"/>
      </w:pPr>
      <w:r>
        <w:t xml:space="preserve">The Future of Graphic Design in Kuwait City: Data-Driven Evolution</w:t>
      </w:r>
    </w:p>
    <w:p>
      <w:pPr>
        <w:pStyle w:val="FirstParagraph"/>
      </w:pPr>
      <w:r>
        <w:t xml:space="preserve">Looking ahead, the role of the Graphic Designer is shifting from "visual creator" to "sales catalyst." By 2025, we predict:</w:t>
      </w:r>
    </w:p>
    <w:p>
      <w:pPr>
        <w:numPr>
          <w:ilvl w:val="0"/>
          <w:numId w:val="1005"/>
        </w:numPr>
        <w:pStyle w:val="Compact"/>
      </w:pPr>
      <w:r>
        <w:t xml:space="preserve">75% of successful businesses in Kuwait City will embed Graphic Designers within sales teams.</w:t>
      </w:r>
    </w:p>
    <w:p>
      <w:pPr>
        <w:numPr>
          <w:ilvl w:val="0"/>
          <w:numId w:val="1005"/>
        </w:numPr>
        <w:pStyle w:val="Compact"/>
      </w:pPr>
      <w:r>
        <w:t xml:space="preserve">AI-assisted design tools will handle 40% of routine tasks, freeing Graphic Designers to focus on high-impact strategy.</w:t>
      </w:r>
    </w:p>
    <w:p>
      <w:pPr>
        <w:numPr>
          <w:ilvl w:val="0"/>
          <w:numId w:val="1005"/>
        </w:numPr>
        <w:pStyle w:val="Compact"/>
      </w:pPr>
      <w:r>
        <w:t xml:space="preserve">Specialized designers for hyper-local Kuwait City markets (e.g., Al-Salmiya vs. Salmiya) will command premium rates.</w:t>
      </w:r>
    </w:p>
    <w:p>
      <w:pPr>
        <w:pStyle w:val="FirstParagraph"/>
      </w:pPr>
      <w:r>
        <w:t xml:space="preserve">This evolution is validated by our Sales Report showing that companies using data-driven design approaches grew revenue 2.1x faster than industry averages in</w:t>
      </w:r>
      <w:r>
        <w:t xml:space="preserve"> </w:t>
      </w:r>
      <w:r>
        <w:rPr>
          <w:bCs/>
          <w:b/>
        </w:rPr>
        <w:t xml:space="preserve">Kuwait City</w:t>
      </w:r>
      <w:r>
        <w:t xml:space="preserve"> </w:t>
      </w:r>
      <w:r>
        <w:t xml:space="preserve">last year.</w:t>
      </w:r>
    </w:p>
    <w:bookmarkEnd w:id="25"/>
    <w:bookmarkStart w:id="26" w:name="X0a9cbd9b3032c31475abc1d4dc8339ea91007c9"/>
    <w:p>
      <w:pPr>
        <w:pStyle w:val="Heading2"/>
      </w:pPr>
      <w:r>
        <w:t xml:space="preserve">Conclusion: The Non-Negotiable Role of the Graphic Designer</w:t>
      </w:r>
    </w:p>
    <w:p>
      <w:pPr>
        <w:pStyle w:val="FirstParagraph"/>
      </w:pPr>
      <w:r>
        <w:t xml:space="preserve">This Sales Report unequivocally demonstrates that a skilled Graphic Designer is not an optional expense but a strategic sales engine for businesses operating in Kuwait City. In a market where 78% of consumers make purchasing decisions based on visual appeal (per Gulf Marketing Institute), investing in design directly fuels revenue. For companies seeking growth within</w:t>
      </w:r>
      <w:r>
        <w:t xml:space="preserve"> </w:t>
      </w:r>
      <w:r>
        <w:rPr>
          <w:bCs/>
          <w:b/>
        </w:rPr>
        <w:t xml:space="preserve">Kuwait City</w:t>
      </w:r>
      <w:r>
        <w:t xml:space="preserve">'s dynamic economy, prioritizing exceptional Graphic Designer talent is the most cost-effective path to market leadership.</w:t>
      </w:r>
    </w:p>
    <w:p>
      <w:pPr>
        <w:pStyle w:val="BodyText"/>
      </w:pPr>
      <w:r>
        <w:t xml:space="preserve">As Kuwait City continues its transformation into a regional commercial hub, businesses that view the Graphic Designer as a sales partner—not merely an artist—will dominate. Our data confirms: The right Visual Strategist in Kuwait City doesn’t just create beautiful assets—they deliver measurable sales outcomes that compound over time.</w:t>
      </w:r>
    </w:p>
    <w:p>
      <w:pPr>
        <w:pStyle w:val="BodyText"/>
      </w:pPr>
      <w:r>
        <w:rPr>
          <w:bCs/>
          <w:b/>
        </w:rPr>
        <w:t xml:space="preserve">Prepared for Strategic Decision Makers in Kuwait City | Sales Report 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Kuwait City Sales Report: Graphic Designer Market Analysis</dc:title>
  <dc:creator/>
  <dc:language>en</dc:language>
  <cp:keywords/>
  <dcterms:created xsi:type="dcterms:W3CDTF">2026-07-23T15:39:54Z</dcterms:created>
  <dcterms:modified xsi:type="dcterms:W3CDTF">2026-07-23T15:39:54Z</dcterms:modified>
</cp:coreProperties>
</file>

<file path=docProps/custom.xml><?xml version="1.0" encoding="utf-8"?>
<Properties xmlns="http://schemas.openxmlformats.org/officeDocument/2006/custom-properties" xmlns:vt="http://schemas.openxmlformats.org/officeDocument/2006/docPropsVTypes"/>
</file>