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Graphic</w:t>
      </w:r>
      <w:r>
        <w:t xml:space="preserve"> </w:t>
      </w:r>
      <w:r>
        <w:t xml:space="preserve">Designer</w:t>
      </w:r>
      <w:r>
        <w:t xml:space="preserve"> </w:t>
      </w:r>
      <w:r>
        <w:t xml:space="preserve">Performance</w:t>
      </w:r>
      <w:r>
        <w:t xml:space="preserve"> </w:t>
      </w:r>
      <w:r>
        <w:t xml:space="preserve">in</w:t>
      </w:r>
      <w:r>
        <w:t xml:space="preserve"> </w:t>
      </w:r>
      <w:r>
        <w:t xml:space="preserve">Dakar,</w:t>
      </w:r>
      <w:r>
        <w:t xml:space="preserve"> </w:t>
      </w:r>
      <w:r>
        <w:t xml:space="preserve">Senegal</w:t>
      </w:r>
    </w:p>
    <w:bookmarkStart w:id="27" w:name="X54265f4f93762d900ed322f5509f3334beac7ef"/>
    <w:p>
      <w:pPr>
        <w:pStyle w:val="Heading1"/>
      </w:pPr>
      <w:r>
        <w:t xml:space="preserve">Sales Report: Graphic Designer Performance Analysis in Dakar, Senegal</w:t>
      </w:r>
    </w:p>
    <w:p>
      <w:pPr>
        <w:pStyle w:val="FirstParagraph"/>
      </w:pPr>
      <w:r>
        <w:t xml:space="preserve">This comprehensive</w:t>
      </w:r>
      <w:r>
        <w:t xml:space="preserve"> </w:t>
      </w:r>
      <w:r>
        <w:rPr>
          <w:bCs/>
          <w:b/>
        </w:rPr>
        <w:t xml:space="preserve">Sales Report</w:t>
      </w:r>
      <w:r>
        <w:t xml:space="preserve"> </w:t>
      </w:r>
      <w:r>
        <w:t xml:space="preserve">details the operational and commercial performance of our premier graphic design services within the vibrant market of</w:t>
      </w:r>
      <w:r>
        <w:t xml:space="preserve"> </w:t>
      </w:r>
      <w:r>
        <w:rPr>
          <w:iCs/>
          <w:i/>
        </w:rPr>
        <w:t xml:space="preserve">Senegal Dakar</w:t>
      </w:r>
      <w:r>
        <w:t xml:space="preserve">, capturing critical insights from Q2 2024. As Dakar's creative hub continues to expand with digital transformation across West Africa, this report examines how strategic design solutions drive revenue growth for local businesses while positioning our graphic designer as an indispensable asset in the Senegalese market.</w:t>
      </w:r>
    </w:p>
    <w:bookmarkStart w:id="20" w:name="Xb9f3ca80b60d5e8504bcd34416442cd919a4feb"/>
    <w:p>
      <w:pPr>
        <w:pStyle w:val="Heading2"/>
      </w:pPr>
      <w:r>
        <w:t xml:space="preserve">Executive Summary: Design-Driven Revenue Growth in Dakar</w:t>
      </w:r>
    </w:p>
    <w:p>
      <w:pPr>
        <w:pStyle w:val="FirstParagraph"/>
      </w:pPr>
      <w:r>
        <w:t xml:space="preserve">The Dakar-based graphic design division achieved a remarkable 37% year-over-year revenue increase during Q2 2024, generating $48,500 USD in sales. This growth significantly outperforms the national average for creative services (+19%) and establishes our graphic designer as a key revenue driver within Senegal's burgeoning digital economy. Notably, 83% of clients are established Dakar businesses—from fashion boutiques in Plateau to fintech startups in Hann—demonstrating strong local market validation. The success stems from our designer's deep understanding of Senegalese cultural aesthetics and business communication norms, which directly translates to higher client retention (92%) and repeat purchase rates (68%).</w:t>
      </w:r>
    </w:p>
    <w:p>
      <w:pPr>
        <w:pStyle w:val="BodyText"/>
      </w:pPr>
      <w:r>
        <w:rPr>
          <w:bCs/>
          <w:b/>
        </w:rPr>
        <w:t xml:space="preserve">Key Performance Indicators for Dakar Graphic Designer:</w:t>
      </w:r>
      <w:r>
        <w:t xml:space="preserve"> </w:t>
      </w:r>
      <w:r>
        <w:t xml:space="preserve">• Client Acquisition: +41% YoY in Dakar market</w:t>
      </w:r>
      <w:r>
        <w:t xml:space="preserve"> </w:t>
      </w:r>
      <w:r>
        <w:t xml:space="preserve">• Average Project Value: $1,200 USD (vs. regional average of $950)</w:t>
      </w:r>
      <w:r>
        <w:t xml:space="preserve"> </w:t>
      </w:r>
      <w:r>
        <w:t xml:space="preserve">• Customer Satisfaction Score: 4.8/5 (based on Senegal-specific survey)</w:t>
      </w:r>
      <w:r>
        <w:t xml:space="preserve"> </w:t>
      </w:r>
      <w:r>
        <w:t xml:space="preserve">• Social Media Impact: 3x higher engagement for client campaigns in Dakar vs. generic designs</w:t>
      </w:r>
    </w:p>
    <w:bookmarkEnd w:id="20"/>
    <w:bookmarkStart w:id="21" w:name="X433374a4175332d5990731b5e667ebc5ac7300c"/>
    <w:p>
      <w:pPr>
        <w:pStyle w:val="Heading2"/>
      </w:pPr>
      <w:r>
        <w:t xml:space="preserve">Market Context: Why Dakar Demands Specialized Graphic Design</w:t>
      </w:r>
    </w:p>
    <w:p>
      <w:pPr>
        <w:pStyle w:val="FirstParagraph"/>
      </w:pPr>
      <w:r>
        <w:t xml:space="preserve">Dakar's unique business landscape necessitates culturally intelligent design solutions that generic international firms often miss. As a major economic hub for West Africa with over 4 million residents, Dakar's market requires visual communication that resonates with Wolof, French, and English-speaking audiences while respecting local traditions. Our graphic designer excels in this context by incorporating elements like traditional</w:t>
      </w:r>
      <w:r>
        <w:t xml:space="preserve"> </w:t>
      </w:r>
      <w:r>
        <w:rPr>
          <w:iCs/>
          <w:i/>
        </w:rPr>
        <w:t xml:space="preserve">mbalax</w:t>
      </w:r>
      <w:r>
        <w:t xml:space="preserve"> </w:t>
      </w:r>
      <w:r>
        <w:t xml:space="preserve">patterns into branding and using color symbolism aligned with Senegalese values (e.g., green for hope in national symbols). This cultural fluency directly impacts sales—clients report 57% higher consumer engagement for campaigns developed by our Dakar-based designer versus outsourced alternatives.</w:t>
      </w:r>
    </w:p>
    <w:bookmarkEnd w:id="21"/>
    <w:bookmarkStart w:id="22" w:name="X600967c9a1234db498df334f2f991dd807f8e2f"/>
    <w:p>
      <w:pPr>
        <w:pStyle w:val="Heading2"/>
      </w:pPr>
      <w:r>
        <w:t xml:space="preserve">Sales Breakdown: Key Client Segments in Senegal Dakar</w:t>
      </w:r>
    </w:p>
    <w:p>
      <w:pPr>
        <w:pStyle w:val="FirstParagraph"/>
      </w:pPr>
      <w:r>
        <w:t xml:space="preserve">Analysis reveals three high-value segments driving revenue growth:</w:t>
      </w:r>
    </w:p>
    <w:p>
      <w:pPr>
        <w:numPr>
          <w:ilvl w:val="0"/>
          <w:numId w:val="1001"/>
        </w:numPr>
        <w:pStyle w:val="Compact"/>
      </w:pPr>
      <w:r>
        <w:rPr>
          <w:bCs/>
          <w:b/>
        </w:rPr>
        <w:t xml:space="preserve">Fashion &amp; Retail (42% of sales):</w:t>
      </w:r>
      <w:r>
        <w:t xml:space="preserve"> </w:t>
      </w:r>
      <w:r>
        <w:t xml:space="preserve">Brands like "Sénégal Fashions" and "Dakar Chic" commissioned cohesive visual identities for their new stores. Our graphic designer created culturally nuanced packaging incorporating</w:t>
      </w:r>
      <w:r>
        <w:t xml:space="preserve"> </w:t>
      </w:r>
      <w:r>
        <w:rPr>
          <w:iCs/>
          <w:i/>
        </w:rPr>
        <w:t xml:space="preserve">kente</w:t>
      </w:r>
      <w:r>
        <w:t xml:space="preserve"> </w:t>
      </w:r>
      <w:r>
        <w:t xml:space="preserve">cloth motifs, resulting in 30% higher foot traffic at client retail locations.</w:t>
      </w:r>
    </w:p>
    <w:p>
      <w:pPr>
        <w:numPr>
          <w:ilvl w:val="0"/>
          <w:numId w:val="1001"/>
        </w:numPr>
        <w:pStyle w:val="Compact"/>
      </w:pPr>
      <w:r>
        <w:rPr>
          <w:bCs/>
          <w:b/>
        </w:rPr>
        <w:t xml:space="preserve">Fintech &amp; Startups (31% of sales):</w:t>
      </w:r>
      <w:r>
        <w:t xml:space="preserve"> </w:t>
      </w:r>
      <w:r>
        <w:t xml:space="preserve">Dakar's startup ecosystem (including companies like "WalyPay" and "Mouvement") required user-friendly digital assets. Our designer developed app interfaces with locally relevant imagery, increasing client user retention by 25%.</w:t>
      </w:r>
    </w:p>
    <w:p>
      <w:pPr>
        <w:numPr>
          <w:ilvl w:val="0"/>
          <w:numId w:val="1001"/>
        </w:numPr>
        <w:pStyle w:val="Compact"/>
      </w:pPr>
      <w:r>
        <w:rPr>
          <w:bCs/>
          <w:b/>
        </w:rPr>
        <w:t xml:space="preserve">NGOs &amp; Social Enterprises (27% of sales):</w:t>
      </w:r>
      <w:r>
        <w:t xml:space="preserve"> </w:t>
      </w:r>
      <w:r>
        <w:t xml:space="preserve">Organizations such as "Jokkolik" and "Fondation Sénégalaise" commissioned awareness campaigns. The designer's ability to translate complex social messages into visually compelling content boosted donor engagement by 40%.</w:t>
      </w:r>
    </w:p>
    <w:bookmarkEnd w:id="22"/>
    <w:bookmarkStart w:id="23" w:name="Xeef785cb50dd20f7331c1696d2efaf9a84ca99b"/>
    <w:p>
      <w:pPr>
        <w:pStyle w:val="Heading2"/>
      </w:pPr>
      <w:r>
        <w:t xml:space="preserve">Client Feedback: The Dakar Market's Verdict</w:t>
      </w:r>
    </w:p>
    <w:p>
      <w:pPr>
        <w:pStyle w:val="FirstParagraph"/>
      </w:pPr>
      <w:r>
        <w:t xml:space="preserve">Direct client testimonials from Senegal Dakar underscore the value of our localized design approach:</w:t>
      </w:r>
    </w:p>
    <w:p>
      <w:pPr>
        <w:pStyle w:val="BlockText"/>
      </w:pPr>
      <w:r>
        <w:t xml:space="preserve">"Our brand identity created by the Dakar-based graphic designer transformed how we're perceived. The use of traditional patterns made our products feel authentically Senegalese, not imported. Sales increased by 35% after launch."</w:t>
      </w:r>
      <w:r>
        <w:br/>
      </w:r>
      <w:r>
        <w:rPr>
          <w:iCs/>
          <w:i/>
        </w:rPr>
        <w:t xml:space="preserve">- Awa Diop, Founder of 'Nouvelle Terre' (Dakar-Based Fashion Brand)</w:t>
      </w:r>
    </w:p>
    <w:p>
      <w:pPr>
        <w:pStyle w:val="BlockText"/>
      </w:pPr>
      <w:r>
        <w:t xml:space="preserve">"Working with a graphic designer who understands Dakar's cultural context was revolutionary. Their designs for our community health campaign resulted in the highest social media engagement we've ever seen in Senegal."</w:t>
      </w:r>
      <w:r>
        <w:br/>
      </w:r>
      <w:r>
        <w:rPr>
          <w:iCs/>
          <w:i/>
        </w:rPr>
        <w:t xml:space="preserve">- Dr. Mamadou Diop, Director of 'Santé Collective' (Dakar NGO)</w:t>
      </w:r>
    </w:p>
    <w:bookmarkEnd w:id="23"/>
    <w:bookmarkStart w:id="24" w:name="challenges-and-strategic-opportunities"/>
    <w:p>
      <w:pPr>
        <w:pStyle w:val="Heading2"/>
      </w:pPr>
      <w:r>
        <w:t xml:space="preserve">Challenges and Strategic Opportunities</w:t>
      </w:r>
    </w:p>
    <w:p>
      <w:pPr>
        <w:pStyle w:val="FirstParagraph"/>
      </w:pPr>
      <w:r>
        <w:t xml:space="preserve">While Dakar's market shows immense potential, challenges persist. Limited high-speed internet infrastructure in some areas delays project timelines by 15-20%. However, our graphic designer has innovatively adapted by creating offline-ready design assets for clients with connectivity constraints—a solution that became a key differentiator. Future opportunities include expanding into Senegal's growing tourism sector (30% YoY growth in Dakar) and developing mobile-first templates for the 87% of Dakar consumers accessing content via smartphones.</w:t>
      </w:r>
    </w:p>
    <w:bookmarkEnd w:id="24"/>
    <w:bookmarkStart w:id="25" w:name="X86547ba92922edd03f9ab6a6af9b3e002fa48ca"/>
    <w:p>
      <w:pPr>
        <w:pStyle w:val="Heading2"/>
      </w:pPr>
      <w:r>
        <w:t xml:space="preserve">Strategic Recommendations for Senegal Dakar Market</w:t>
      </w:r>
    </w:p>
    <w:p>
      <w:pPr>
        <w:pStyle w:val="FirstParagraph"/>
      </w:pPr>
      <w:r>
        <w:t xml:space="preserve">To capitalize on this momentum, we recommend:</w:t>
      </w:r>
    </w:p>
    <w:p>
      <w:pPr>
        <w:numPr>
          <w:ilvl w:val="0"/>
          <w:numId w:val="1002"/>
        </w:numPr>
        <w:pStyle w:val="Compact"/>
      </w:pPr>
      <w:r>
        <w:rPr>
          <w:bCs/>
          <w:b/>
        </w:rPr>
        <w:t xml:space="preserve">Localized Design Workshops:</w:t>
      </w:r>
      <w:r>
        <w:t xml:space="preserve"> </w:t>
      </w:r>
      <w:r>
        <w:t xml:space="preserve">Partner with Dakar's Ecole Supérieure des Beaux-Arts to train emerging Senegalese designers, creating a talent pipeline while strengthening our community presence.</w:t>
      </w:r>
    </w:p>
    <w:p>
      <w:pPr>
        <w:numPr>
          <w:ilvl w:val="0"/>
          <w:numId w:val="1002"/>
        </w:numPr>
        <w:pStyle w:val="Compact"/>
      </w:pPr>
      <w:r>
        <w:rPr>
          <w:bCs/>
          <w:b/>
        </w:rPr>
        <w:t xml:space="preserve">Dakar Cultural Archive:</w:t>
      </w:r>
      <w:r>
        <w:t xml:space="preserve"> </w:t>
      </w:r>
      <w:r>
        <w:t xml:space="preserve">Develop a proprietary library of culturally appropriate design elements (patterns, color palettes) specific to Dakar's neighborhoods—turning cultural knowledge into scalable assets.</w:t>
      </w:r>
    </w:p>
    <w:p>
      <w:pPr>
        <w:numPr>
          <w:ilvl w:val="0"/>
          <w:numId w:val="1002"/>
        </w:numPr>
        <w:pStyle w:val="Compact"/>
      </w:pPr>
      <w:r>
        <w:rPr>
          <w:bCs/>
          <w:b/>
        </w:rPr>
        <w:t xml:space="preserve">Mobile-First Portfolio:</w:t>
      </w:r>
      <w:r>
        <w:t xml:space="preserve"> </w:t>
      </w:r>
      <w:r>
        <w:t xml:space="preserve">Create a streamlined digital showcase optimized for Senegalese mobile users to capture the 78% market share of smartphone traffic in Dakar.</w:t>
      </w:r>
    </w:p>
    <w:bookmarkEnd w:id="25"/>
    <w:bookmarkStart w:id="26" w:name="X3491ef8d98a0276eb07c7b693cf90878aecff42"/>
    <w:p>
      <w:pPr>
        <w:pStyle w:val="Heading2"/>
      </w:pPr>
      <w:r>
        <w:t xml:space="preserve">Conclusion: Design as Economic Catalyst in Dakar</w:t>
      </w:r>
    </w:p>
    <w:p>
      <w:pPr>
        <w:pStyle w:val="FirstParagraph"/>
      </w:pPr>
      <w:r>
        <w:t xml:space="preserve">This</w:t>
      </w:r>
      <w:r>
        <w:t xml:space="preserve"> </w:t>
      </w:r>
      <w:r>
        <w:rPr>
          <w:bCs/>
          <w:b/>
        </w:rPr>
        <w:t xml:space="preserve">Sales Report</w:t>
      </w:r>
      <w:r>
        <w:t xml:space="preserve"> </w:t>
      </w:r>
      <w:r>
        <w:t xml:space="preserve">unequivocally demonstrates that our graphic designer isn't merely a service provider but an economic catalyst within</w:t>
      </w:r>
      <w:r>
        <w:t xml:space="preserve"> </w:t>
      </w:r>
      <w:r>
        <w:rPr>
          <w:iCs/>
          <w:i/>
        </w:rPr>
        <w:t xml:space="preserve">Senegal Dakar</w:t>
      </w:r>
      <w:r>
        <w:t xml:space="preserve">. By embedding cultural intelligence into every project, we've achieved premium pricing (15% above industry average), exceptional client retention, and measurable business outcomes for Senegalese enterprises. As Dakar positions itself as West Africa's creative capital, our designer's work directly supports the city's ambition to become a digital design hub. The data confirms that culturally fluent graphic design isn't just advantageous—it's becoming the essential differentiator for business success in Senegal Dakar.</w:t>
      </w:r>
    </w:p>
    <w:p>
      <w:pPr>
        <w:pStyle w:val="BodyText"/>
      </w:pPr>
      <w:r>
        <w:t xml:space="preserve">Moving forward, we project 50% revenue growth by Q4 2024 as our designer continues to deepen relationships with Dakar's key industries. This performance validates our strategic investment in local expertise and sets a benchmark for creative service delivery across Africa. The future of design in Senegal Dakar isn't about copying global trends—it's about creating visually intelligent solutions that speak the language of this vibrant city.</w:t>
      </w:r>
    </w:p>
    <w:p>
      <w:pPr>
        <w:pStyle w:val="BodyText"/>
      </w:pPr>
      <w:r>
        <w:t xml:space="preserve">Sales Report: Graphic Designer Performance | Dakar, Senegal | Q2 2024</w:t>
      </w:r>
    </w:p>
    <w:p>
      <w:pPr>
        <w:pStyle w:val="BodyText"/>
      </w:pPr>
      <w:r>
        <w:t xml:space="preserve">Prepared for Senegalese Creative Industries Council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Graphic Designer Performance in Dakar, Senegal</dc:title>
  <dc:creator/>
  <dc:language>en</dc:language>
  <cp:keywords/>
  <dcterms:created xsi:type="dcterms:W3CDTF">2026-07-21T01:29:19Z</dcterms:created>
  <dcterms:modified xsi:type="dcterms:W3CDTF">2026-07-21T01:29:19Z</dcterms:modified>
</cp:coreProperties>
</file>

<file path=docProps/custom.xml><?xml version="1.0" encoding="utf-8"?>
<Properties xmlns="http://schemas.openxmlformats.org/officeDocument/2006/custom-properties" xmlns:vt="http://schemas.openxmlformats.org/officeDocument/2006/docPropsVTypes"/>
</file>