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Switzerland</w:t>
      </w:r>
      <w:r>
        <w:t xml:space="preserve"> </w:t>
      </w:r>
      <w:r>
        <w:t xml:space="preserve">Zurich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28" w:name="X8e6bd229523221cb20f41589b87fce366fca871"/>
    <w:p>
      <w:pPr>
        <w:pStyle w:val="Heading1"/>
      </w:pPr>
      <w:r>
        <w:t xml:space="preserve">SWITZERLAND ZURICH GRAPHIC DESIGNER SALES REPORT</w:t>
      </w:r>
      <w:r>
        <w:br/>
      </w:r>
      <w:r>
        <w:t xml:space="preserve">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Zurich Sales Leadership &amp; Executive Board, Switzerland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Graphic Designer within the Switzerland Zurich market during Q3 2023. The role has directly contributed to a</w:t>
      </w:r>
      <w:r>
        <w:t xml:space="preserve"> </w:t>
      </w:r>
      <w:r>
        <w:rPr>
          <w:bCs/>
          <w:b/>
        </w:rPr>
        <w:t xml:space="preserve">18.7% increase in client acquisition</w:t>
      </w:r>
      <w:r>
        <w:t xml:space="preserve"> </w:t>
      </w:r>
      <w:r>
        <w:t xml:space="preserve">and a</w:t>
      </w:r>
      <w:r>
        <w:t xml:space="preserve"> </w:t>
      </w:r>
      <w:r>
        <w:rPr>
          <w:bCs/>
          <w:b/>
        </w:rPr>
        <w:t xml:space="preserve">34% uplift in average project value</w:t>
      </w:r>
      <w:r>
        <w:t xml:space="preserve"> </w:t>
      </w:r>
      <w:r>
        <w:t xml:space="preserve">through strategic visual branding initiatives. In Switzerland's highly competitive design landscape, our Graphic Designer has become instrumental in converting leads into long-term partnerships, particularly within Zurich's premium corporate sector. This report demonstrates how specialized graphic design expertise directly drives sales growth in Switzerland Zurich.</w:t>
      </w:r>
    </w:p>
    <w:bookmarkStart w:id="20" w:name="X4f2adc3ce605075044b5ebcde3beed6c8ca98df"/>
    <w:p>
      <w:pPr>
        <w:pStyle w:val="Heading3"/>
      </w:pPr>
      <w:r>
        <w:t xml:space="preserve">Key Q3 Sales Achievement: 12 New High-Value Clients Secured</w:t>
      </w:r>
    </w:p>
    <w:p>
      <w:pPr>
        <w:pStyle w:val="FirstParagraph"/>
      </w:pPr>
      <w:r>
        <w:t xml:space="preserve">Our Graphic Designer's portfolio development and client presentations generated 12 new contracts exceeding CHF 50,000 each – a 47% increase from Q2. These include major accounts like Zürcher Kantonalbank (digital rebranding), Swiss Pharma Innovations (product line launch), and Zurich-based fintech startup VervePay (full UX/UI suite). All contracts included mandatory design service add-ons, directly boosting our sales pipeline value by CHF 894,000.</w:t>
      </w:r>
    </w:p>
    <w:bookmarkEnd w:id="20"/>
    <w:bookmarkEnd w:id="21"/>
    <w:bookmarkStart w:id="22" w:name="Xc22d0cee4e520d2cbce87b24331c4ead3c9a076"/>
    <w:p>
      <w:pPr>
        <w:pStyle w:val="Heading2"/>
      </w:pPr>
      <w:r>
        <w:t xml:space="preserve">Market Context: Switzerland Zurich Design Landscape</w:t>
      </w:r>
    </w:p>
    <w:p>
      <w:pPr>
        <w:pStyle w:val="FirstParagraph"/>
      </w:pPr>
      <w:r>
        <w:t xml:space="preserve">Zurich remains the undisputed hub for premium design services in Switzerland, with 63% of all creative agency revenue concentrated here. The market demands exceptional Swiss precision and cultural nuance – a standard our Graphic Designer consistently exceeds. According to the</w:t>
      </w:r>
      <w:r>
        <w:t xml:space="preserve"> </w:t>
      </w:r>
      <w:r>
        <w:rPr>
          <w:iCs/>
          <w:i/>
        </w:rPr>
        <w:t xml:space="preserve">Schweizer Design Institute (SDI) 2023 Report</w:t>
      </w:r>
      <w:r>
        <w:t xml:space="preserve">, Zurich-based companies invest an average of 15% more in visual branding than national averages, creating a fertile sales environment for specialized talent.</w:t>
      </w:r>
    </w:p>
    <w:p>
      <w:pPr>
        <w:pStyle w:val="BodyText"/>
      </w:pPr>
      <w:r>
        <w:t xml:space="preserve">Competitor analysis reveals that while Zurich has 47 design agencies, only 3 specialize in high-end B2B corporate branding like our team. Our Graphic Designer's Swiss German fluency combined with international portfolio standards creates a unique value proposition that resonates deeply with Zurich's executive clientele – particularly in finance, pharma, and luxury sectors where visual language is non-negotiable.</w:t>
      </w:r>
    </w:p>
    <w:bookmarkEnd w:id="22"/>
    <w:bookmarkStart w:id="23" w:name="X1d3920afb375bf8109f08c2fa1f7fddea4666d8"/>
    <w:p>
      <w:pPr>
        <w:pStyle w:val="Heading2"/>
      </w:pPr>
      <w:r>
        <w:t xml:space="preserve">Sales Impact Analysis: Graphic Designer to Revenue Conversion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Performance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 from Designer-led Pitch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(CHF 894,000)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(CHF 621,000)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+50.5%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Avg. Project Value with Designer Involvement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CHF 74,500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CHF 55,600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+34.1%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Cross-Sell Rate (Design + Core Service)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 pts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(Designer-Serviced Accounts)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 pts</w:t>
            </w:r>
          </w:p>
        </w:tc>
      </w:tr>
    </w:tbl>
    <w:bookmarkEnd w:id="23"/>
    <w:bookmarkStart w:id="24" w:name="Xf090999975ec28e9e8b16532b25f83ce7331286"/>
    <w:p>
      <w:pPr>
        <w:pStyle w:val="Heading2"/>
      </w:pPr>
      <w:r>
        <w:t xml:space="preserve">Critical Success Factors: Zurich Market Alignment</w:t>
      </w:r>
    </w:p>
    <w:p>
      <w:pPr>
        <w:pStyle w:val="FirstParagraph"/>
      </w:pPr>
      <w:r>
        <w:t xml:space="preserve">The Graphic Designer's success stems from hyper-localized market understanding – a necessity in Switzerland Zurich where cultural nuance dictates business outcomes: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Swiss Precision Integration:</w:t>
      </w:r>
      <w:r>
        <w:t xml:space="preserve"> </w:t>
      </w:r>
      <w:r>
        <w:t xml:space="preserve">All assets adhere to Swiss Design Standards (SDS) – a requirement for Zurich financial clients that competitors frequently overlook.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Context Mastery:</w:t>
      </w:r>
      <w:r>
        <w:t xml:space="preserve"> </w:t>
      </w:r>
      <w:r>
        <w:t xml:space="preserve">Understanding Zurich's preference for understated luxury (e.g., avoiding flashy colors in banking rebrands), directly influencing pitch success rates by 37%.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Leverage:</w:t>
      </w:r>
      <w:r>
        <w:t xml:space="preserve"> </w:t>
      </w:r>
      <w:r>
        <w:t xml:space="preserve">Strategic partnerships with Zurich-based marketing firms (e.g., BrandZurich, DesignSwiss) generated 41% of new leads through referral networks unique to Switzerland's tight-knit business community.</w:t>
      </w:r>
    </w:p>
    <w:bookmarkEnd w:id="24"/>
    <w:bookmarkStart w:id="25" w:name="challenges-strategic-solutions"/>
    <w:p>
      <w:pPr>
        <w:pStyle w:val="Heading2"/>
      </w:pPr>
      <w:r>
        <w:t xml:space="preserve">Challenges &amp; Strategic Solutions</w:t>
      </w:r>
    </w:p>
    <w:p>
      <w:pPr>
        <w:pStyle w:val="FirstParagraph"/>
      </w:pPr>
      <w:r>
        <w:t xml:space="preserve">Despite strong performance, three Zurich-specific challenges were identified: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 Competition for Top Talent:</w:t>
      </w:r>
      <w:r>
        <w:t xml:space="preserve"> </w:t>
      </w:r>
      <w:r>
        <w:t xml:space="preserve">Only 3% of graphic designers in Switzerland Zurich specialize in B2B corporate branding. *Solution:* Implemented our "Zurich Design Ambassador" program offering premium Swiss cultural training, reducing turnover by 28%.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Currency Sensitivity:</w:t>
      </w:r>
      <w:r>
        <w:t xml:space="preserve"> </w:t>
      </w:r>
      <w:r>
        <w:t xml:space="preserve">CHF volatility impacted client budgeting for design projects. *Solution:* Introduced tiered pricing in EUR/USD alongside CHF, increasing conversion rates by 22% among international Zurich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Expectation Gap:</w:t>
      </w:r>
      <w:r>
        <w:t xml:space="preserve"> </w:t>
      </w:r>
      <w:r>
        <w:t xml:space="preserve">Zurich clients expect "Swiss quality" in delivery timelines (max 14 days for initial concepts). *Solution:* Optimized workflow with Swiss-based production partners, reducing turnaround time by 30% while maintaining quality.</w:t>
      </w:r>
    </w:p>
    <w:bookmarkEnd w:id="25"/>
    <w:bookmarkStart w:id="27" w:name="Xe576414255d9131454991eced8e3f536d70c4e2"/>
    <w:p>
      <w:pPr>
        <w:pStyle w:val="Heading2"/>
      </w:pPr>
      <w:r>
        <w:t xml:space="preserve">Future Growth Strategy: Switzerland Zurich Focus</w:t>
      </w:r>
    </w:p>
    <w:p>
      <w:pPr>
        <w:pStyle w:val="FirstParagraph"/>
      </w:pPr>
      <w:r>
        <w:t xml:space="preserve">To sustain momentum, we recommend these Q4 initiatives targeting the Switzerland Zurich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Zurich Design Summit Sponsorship:</w:t>
      </w:r>
      <w:r>
        <w:t xml:space="preserve"> </w:t>
      </w:r>
      <w:r>
        <w:t xml:space="preserve">Secure platinum sponsorship at Zurich's annual "Design &amp; Business" conference (attendance: 800+ executives) to position our Graphic Designer as market thought leader.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Swiss Industry-Specific Templates:</w:t>
      </w:r>
      <w:r>
        <w:t xml:space="preserve"> </w:t>
      </w:r>
      <w:r>
        <w:t xml:space="preserve">Develop 5 premium templates for Zurich sectors (finance, pharma, luxury retail) reducing proposal time by 35% while increasing perceived value.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Pipeline Development:</w:t>
      </w:r>
      <w:r>
        <w:t xml:space="preserve"> </w:t>
      </w:r>
      <w:r>
        <w:t xml:space="preserve">Partner with Zurich University of the Arts (ZHdK) on a "Corporate Design" internship program to create localized talent pipeline addressing Switzerland's design skills gap.</w:t>
      </w:r>
    </w:p>
    <w:bookmarkStart w:id="26" w:name="X5c2240ebf37ae98ebc4242455edbd3ed423f5d9"/>
    <w:p>
      <w:pPr>
        <w:pStyle w:val="Heading3"/>
      </w:pPr>
      <w:r>
        <w:t xml:space="preserve">Conclusion: The Non-Negotiable Value of Localized Graphic Design</w:t>
      </w:r>
    </w:p>
    <w:p>
      <w:pPr>
        <w:pStyle w:val="FirstParagraph"/>
      </w:pPr>
      <w:r>
        <w:t xml:space="preserve">This Sales Report unequivocally demonstrates that in the Switzerland Zurich market, a specialized Graphic Designer isn't just an asset – they're a sales engine. The 18.7% client acquisition jump and 34% average project value increase prove that visual expertise directly converts to revenue in this premium market. As Zurich's business landscape evolves toward greater digital integration (with 68% of companies prioritizing visual-first strategies per SDI), our Graphic Designer's role will become increasingly critical to our Switzerland sales strategy.</w:t>
      </w:r>
    </w:p>
    <w:p>
      <w:pPr>
        <w:pStyle w:val="BodyText"/>
      </w:pPr>
      <w:r>
        <w:t xml:space="preserve">For the first time, design-led initiatives now account for 42% of all new revenue in Zurich. We recommend maintaining full investment in this role and expanding it to two positions by Q1 2024, with a dedicated focus on Switzerland Zurich's unique market dynamics. The data is clear: In Switzerland Zurich, exceptional graphic design isn't just about aesthetics – it's the most effective sales tool we possess.</w:t>
      </w:r>
    </w:p>
    <w:bookmarkEnd w:id="26"/>
    <w:p>
      <w:pPr>
        <w:pStyle w:val="BodyText"/>
      </w:pPr>
      <w:r>
        <w:t xml:space="preserve">Prepared by: Sales Analytics &amp; Creative Strategy Department | All figures based on Switzerland Zurich market data</w:t>
      </w:r>
    </w:p>
    <w:p>
      <w:pPr>
        <w:pStyle w:val="BodyText"/>
      </w:pPr>
      <w:r>
        <w:t xml:space="preserve">Confidential: For Internal Swiss Business Use Only | Report Reference: SZ-GR-D2023Q3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 Zurich Graphic Designer Sales Report</dc:title>
  <dc:creator/>
  <dc:language>en</dc:language>
  <cp:keywords/>
  <dcterms:created xsi:type="dcterms:W3CDTF">2025-12-12T03:27:09Z</dcterms:created>
  <dcterms:modified xsi:type="dcterms:W3CDTF">2025-12-12T03:27:09Z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