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f6e2a459f8d24a2d68286fdaa0bd95086a531bb"/>
    <w:p>
      <w:pPr>
        <w:pStyle w:val="Heading1"/>
      </w:pPr>
      <w:r>
        <w:t xml:space="preserve">Q3 2024 Sales Report: Graphic Design Services Performance in Tanzania Dar es Salaam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graphic design services within the dynamic business landscape of Tanzania Dar es Salaam. Covering July to September 2024, the report highlights significant growth in demand for professional visual branding solutions driven by Dar es Salaam's accelerating digital transformation. Our team of skilled</w:t>
      </w:r>
      <w:r>
        <w:t xml:space="preserve"> </w:t>
      </w:r>
      <w:r>
        <w:rPr>
          <w:bCs/>
          <w:b/>
        </w:rPr>
        <w:t xml:space="preserve">Graphic Designer</w:t>
      </w:r>
      <w:r>
        <w:t xml:space="preserve"> </w:t>
      </w:r>
      <w:r>
        <w:t xml:space="preserve">specialists has successfully secured a 32% year-over-year revenue increase, with over 85% of new clients originating from businesses operating within the Tanzanian commercial hub. This surge underscores the critical role visual communication plays in market competitiveness across Tanzania Dar es Salaam.</w:t>
      </w:r>
    </w:p>
    <w:bookmarkEnd w:id="20"/>
    <w:bookmarkStart w:id="21" w:name="Xf0a4f64f0f9b68ba046ca5e6428dfc71c3036ae"/>
    <w:p>
      <w:pPr>
        <w:pStyle w:val="Heading2"/>
      </w:pPr>
      <w:r>
        <w:t xml:space="preserve">Market Analysis: Dar es Salaam's Design Demand Landscape</w:t>
      </w:r>
    </w:p>
    <w:p>
      <w:pPr>
        <w:pStyle w:val="FirstParagraph"/>
      </w:pPr>
      <w:r>
        <w:t xml:space="preserve">Tanzania Dar es Salaam remains the nation's undisputed business epicenter, home to 40% of Tanzania's formal enterprises and a rapidly expanding SME sector. Our Q3 analysis confirms that 78% of surveyed businesses in Dar es Salaam now prioritize professional branding as a core growth strategy. This aligns with national statistics showing a 25% increase in digital marketing expenditure across Tanzanian SMEs (Tanzania Investment Centre, Q3 2024). The</w:t>
      </w:r>
      <w:r>
        <w:t xml:space="preserve"> </w:t>
      </w:r>
      <w:r>
        <w:rPr>
          <w:bCs/>
          <w:b/>
        </w:rPr>
        <w:t xml:space="preserve">Graphic Designer</w:t>
      </w:r>
      <w:r>
        <w:t xml:space="preserve"> </w:t>
      </w:r>
      <w:r>
        <w:t xml:space="preserve">has transitioned from a "nice-to-have" to an essential business function, particularly as companies navigate mobile-first customer acquisition on platforms like WhatsApp Business and Instagram – where visual content drives engagement.</w:t>
      </w:r>
    </w:p>
    <w:p>
      <w:pPr>
        <w:pStyle w:val="BodyText"/>
      </w:pPr>
      <w:r>
        <w:t xml:space="preserve">Critical drivers in Tanzania Dar es Salaam include:</w:t>
      </w:r>
    </w:p>
    <w:p>
      <w:pPr>
        <w:numPr>
          <w:ilvl w:val="0"/>
          <w:numId w:val="1001"/>
        </w:numPr>
        <w:pStyle w:val="Compact"/>
      </w:pPr>
      <w:r>
        <w:rPr>
          <w:bCs/>
          <w:b/>
        </w:rPr>
        <w:t xml:space="preserve">Regulatory Compliance:</w:t>
      </w:r>
      <w:r>
        <w:t xml:space="preserve"> </w:t>
      </w:r>
      <w:r>
        <w:t xml:space="preserve">New branding standards for F&amp;B and fintech sectors require professional logos, packaging, and digital assets.</w:t>
      </w:r>
    </w:p>
    <w:p>
      <w:pPr>
        <w:numPr>
          <w:ilvl w:val="0"/>
          <w:numId w:val="1001"/>
        </w:numPr>
        <w:pStyle w:val="Compact"/>
      </w:pPr>
      <w:r>
        <w:rPr>
          <w:bCs/>
          <w:b/>
        </w:rPr>
        <w:t xml:space="preserve">E-commerce Boom:</w:t>
      </w:r>
      <w:r>
        <w:t xml:space="preserve"> </w:t>
      </w:r>
      <w:r>
        <w:t xml:space="preserve">Dar es Salaam-based online retailers demand cohesive visual identities for platforms like Jumia Tanzania and local marketplaces.</w:t>
      </w:r>
    </w:p>
    <w:bookmarkEnd w:id="21"/>
    <w:bookmarkStart w:id="24" w:name="Xcf74c90bf9879b98a4be38dcd248781bcf60c53"/>
    <w:p>
      <w:pPr>
        <w:pStyle w:val="Heading2"/>
      </w:pPr>
      <w:r>
        <w:t xml:space="preserve">Client Success Stories: Impact in Tanzania Dar es Salaam</w:t>
      </w:r>
    </w:p>
    <w:p>
      <w:pPr>
        <w:pStyle w:val="FirstParagraph"/>
      </w:pPr>
      <w:r>
        <w:t xml:space="preserve">The following case studies exemplify how our</w:t>
      </w:r>
      <w:r>
        <w:t xml:space="preserve"> </w:t>
      </w:r>
      <w:r>
        <w:rPr>
          <w:bCs/>
          <w:b/>
        </w:rPr>
        <w:t xml:space="preserve">Graphic Designer</w:t>
      </w:r>
      <w:r>
        <w:t xml:space="preserve"> </w:t>
      </w:r>
      <w:r>
        <w:t xml:space="preserve">services directly fueled client growth within Tanzania Dar es Salaam:</w:t>
      </w:r>
    </w:p>
    <w:bookmarkStart w:id="22" w:name="X7bd024aa271ebf1038c0eb0ca876479afb0d8eb"/>
    <w:p>
      <w:pPr>
        <w:pStyle w:val="Heading3"/>
      </w:pPr>
      <w:r>
        <w:t xml:space="preserve">Case Study 1: Zawadi Coffee Traders (Mikocheni, Dar es Salaam)</w:t>
      </w:r>
    </w:p>
    <w:p>
      <w:pPr>
        <w:pStyle w:val="FirstParagraph"/>
      </w:pPr>
      <w:r>
        <w:rPr>
          <w:iCs/>
          <w:i/>
        </w:rPr>
        <w:t xml:space="preserve">Challenge:</w:t>
      </w:r>
      <w:r>
        <w:t xml:space="preserve"> </w:t>
      </w:r>
      <w:r>
        <w:t xml:space="preserve">Local coffee exporter struggling with inconsistent branding across markets.</w:t>
      </w:r>
      <w:r>
        <w:t xml:space="preserve"> </w:t>
      </w:r>
      <w:r>
        <w:rPr>
          <w:iCs/>
          <w:i/>
        </w:rPr>
        <w:t xml:space="preserve">Solution:</w:t>
      </w:r>
      <w:r>
        <w:t xml:space="preserve"> </w:t>
      </w:r>
      <w:r>
        <w:t xml:space="preserve">Our Dar es Salaam-based Graphic Designer developed a Swahili-centric visual identity system including packaging, social media templates, and an e-commerce store.</w:t>
      </w:r>
      <w:r>
        <w:t xml:space="preserve"> </w:t>
      </w:r>
      <w:r>
        <w:rPr>
          <w:iCs/>
          <w:i/>
        </w:rPr>
        <w:t xml:space="preserve">Result:</w:t>
      </w:r>
      <w:r>
        <w:t xml:space="preserve"> </w:t>
      </w:r>
      <w:r>
        <w:t xml:space="preserve">40% increase in online orders within two months; secured partnership with Dar es Salaam's premier hotel chain.</w:t>
      </w:r>
    </w:p>
    <w:bookmarkEnd w:id="22"/>
    <w:bookmarkStart w:id="23" w:name="Xc229592108c83b800fac7df8d519317710c8be9"/>
    <w:p>
      <w:pPr>
        <w:pStyle w:val="Heading3"/>
      </w:pPr>
      <w:r>
        <w:t xml:space="preserve">Case Study 2: M-Pesa Agent Network Expansion (Kigamboni District)</w:t>
      </w:r>
    </w:p>
    <w:p>
      <w:pPr>
        <w:pStyle w:val="FirstParagraph"/>
      </w:pPr>
      <w:r>
        <w:rPr>
          <w:iCs/>
          <w:i/>
        </w:rPr>
        <w:t xml:space="preserve">Challenge:</w:t>
      </w:r>
      <w:r>
        <w:t xml:space="preserve"> </w:t>
      </w:r>
      <w:r>
        <w:t xml:space="preserve">Mobile money agent network requiring unified branding for 50+ agents.</w:t>
      </w:r>
      <w:r>
        <w:t xml:space="preserve"> </w:t>
      </w:r>
      <w:r>
        <w:rPr>
          <w:iCs/>
          <w:i/>
        </w:rPr>
        <w:t xml:space="preserve">Solution:</w:t>
      </w:r>
      <w:r>
        <w:t xml:space="preserve"> </w:t>
      </w:r>
      <w:r>
        <w:t xml:space="preserve">Customizable digital templates and physical signage designed with Tanzanian cultural motifs.</w:t>
      </w:r>
      <w:r>
        <w:t xml:space="preserve"> </w:t>
      </w:r>
      <w:r>
        <w:rPr>
          <w:iCs/>
          <w:i/>
        </w:rPr>
        <w:t xml:space="preserve">Result:</w:t>
      </w:r>
      <w:r>
        <w:t xml:space="preserve"> </w:t>
      </w:r>
      <w:r>
        <w:t xml:space="preserve">Standardized brand recognition across Dar es Salaam, reducing customer confusion by 65% (client survey).</w:t>
      </w:r>
    </w:p>
    <w:bookmarkEnd w:id="23"/>
    <w:bookmarkEnd w:id="24"/>
    <w:bookmarkStart w:id="25"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Growth (%)</w:t>
            </w:r>
          </w:p>
        </w:tc>
      </w:tr>
      <w:tr>
        <w:tc>
          <w:tcPr/>
          <w:p>
            <w:pPr>
              <w:pStyle w:val="Compact"/>
              <w:jc w:val="left"/>
            </w:pPr>
            <w:r>
              <w:t xml:space="preserve">New Clients (Dar es Salaam)</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Avg. Project Value (TZS)</w:t>
            </w:r>
          </w:p>
        </w:tc>
        <w:tc>
          <w:tcPr/>
          <w:p>
            <w:pPr>
              <w:pStyle w:val="Compact"/>
              <w:jc w:val="left"/>
            </w:pPr>
            <w:r>
              <w:t xml:space="preserve">2,150,000</w:t>
            </w:r>
          </w:p>
        </w:tc>
        <w:tc>
          <w:tcPr/>
          <w:p>
            <w:pPr>
              <w:pStyle w:val="Compact"/>
              <w:jc w:val="left"/>
            </w:pPr>
            <w:r>
              <w:t xml:space="preserve">1,875,000</w:t>
            </w:r>
          </w:p>
        </w:tc>
        <w:tc>
          <w:tcPr/>
          <w:p>
            <w:pPr>
              <w:pStyle w:val="Compact"/>
              <w:jc w:val="left"/>
            </w:pPr>
            <w:r>
              <w:t xml:space="preserve">+14.7%</w:t>
            </w:r>
          </w:p>
        </w:tc>
      </w:tr>
      <w:tr>
        <w:tc>
          <w:tcPr/>
          <w:p>
            <w:pPr>
              <w:pStyle w:val="Compact"/>
              <w:jc w:val="left"/>
            </w:pPr>
            <w:r>
              <w:t xml:space="preserve">Social Media Campaign Assets Created</w:t>
            </w:r>
          </w:p>
        </w:tc>
        <w:tc>
          <w:tcPr/>
          <w:p>
            <w:pPr>
              <w:pStyle w:val="Compact"/>
              <w:jc w:val="left"/>
            </w:pPr>
            <w:r>
              <w:t xml:space="preserve">327</w:t>
            </w:r>
          </w:p>
        </w:tc>
        <w:tc>
          <w:tcPr/>
          <w:p>
            <w:pPr>
              <w:pStyle w:val="Compact"/>
              <w:jc w:val="left"/>
            </w:pPr>
            <w:r>
              <w:t xml:space="preserve">248</w:t>
            </w:r>
          </w:p>
        </w:tc>
        <w:tc>
          <w:tcPr/>
          <w:p>
            <w:pPr>
              <w:pStyle w:val="Compact"/>
              <w:jc w:val="left"/>
            </w:pPr>
            <w:r>
              <w:t xml:space="preserve">+31.9%</w:t>
            </w:r>
          </w:p>
        </w:tc>
      </w:tr>
      <w:tr>
        <w:tc>
          <w:tcPr/>
          <w:p>
            <w:pPr>
              <w:pStyle w:val="Compact"/>
              <w:jc w:val="left"/>
            </w:pPr>
            <w:r>
              <w:t xml:space="preserve">Total Revenue (TZS)</w:t>
            </w:r>
          </w:p>
        </w:tc>
        <w:tc>
          <w:tcPr/>
          <w:p>
            <w:pPr>
              <w:pStyle w:val="Compact"/>
              <w:jc w:val="left"/>
            </w:pPr>
            <w:r>
              <w:t xml:space="preserve">98,750,000</w:t>
            </w:r>
          </w:p>
        </w:tc>
        <w:tc>
          <w:tcPr/>
          <w:p>
            <w:pPr>
              <w:pStyle w:val="Compact"/>
              <w:jc w:val="left"/>
            </w:pPr>
            <w:r>
              <w:t xml:space="preserve">74,625,000</w:t>
            </w:r>
          </w:p>
        </w:tc>
        <w:tc>
          <w:tcPr/>
          <w:p>
            <w:pPr>
              <w:pStyle w:val="Compact"/>
              <w:jc w:val="left"/>
            </w:pPr>
            <w:r>
              <w:rPr>
                <w:bCs/>
                <w:b/>
              </w:rPr>
              <w:t xml:space="preserve">+32.3%</w:t>
            </w:r>
          </w:p>
        </w:tc>
      </w:tr>
    </w:tbl>
    <w:bookmarkEnd w:id="25"/>
    <w:bookmarkStart w:id="26" w:name="X22ef763a79d6584ba8ca9ae8bac55cbc6ff191b"/>
    <w:p>
      <w:pPr>
        <w:pStyle w:val="Heading2"/>
      </w:pPr>
      <w:r>
        <w:t xml:space="preserve">Cultural &amp; Localized Strategy: Why This Works in Tanzania Dar es Salaam</w:t>
      </w:r>
    </w:p>
    <w:p>
      <w:pPr>
        <w:pStyle w:val="FirstParagraph"/>
      </w:pPr>
      <w:r>
        <w:t xml:space="preserve">Our success stems from deep cultural integration – a non-negotiable for any effective</w:t>
      </w:r>
      <w:r>
        <w:t xml:space="preserve"> </w:t>
      </w:r>
      <w:r>
        <w:rPr>
          <w:bCs/>
          <w:b/>
        </w:rPr>
        <w:t xml:space="preserve">Graphic Designer</w:t>
      </w:r>
      <w:r>
        <w:t xml:space="preserve"> </w:t>
      </w:r>
      <w:r>
        <w:t xml:space="preserve">operating in Tanzania Dar es Salaam. Unlike generic international agencies, we:</w:t>
      </w:r>
    </w:p>
    <w:p>
      <w:pPr>
        <w:numPr>
          <w:ilvl w:val="0"/>
          <w:numId w:val="1002"/>
        </w:numPr>
        <w:pStyle w:val="Compact"/>
      </w:pPr>
      <w:r>
        <w:t xml:space="preserve">Incorporate Swahili language elements and Tanzanian art motifs (e.g., "Maji" patterns, local flora) into branding.</w:t>
      </w:r>
    </w:p>
    <w:p>
      <w:pPr>
        <w:numPr>
          <w:ilvl w:val="0"/>
          <w:numId w:val="1002"/>
        </w:numPr>
        <w:pStyle w:val="Compact"/>
      </w:pPr>
      <w:r>
        <w:t xml:space="preserve">Design for low-bandwidth mobile experiences due to Tanzania's network infrastructure realities.</w:t>
      </w:r>
    </w:p>
    <w:p>
      <w:pPr>
        <w:numPr>
          <w:ilvl w:val="0"/>
          <w:numId w:val="1002"/>
        </w:numPr>
        <w:pStyle w:val="Compact"/>
      </w:pPr>
      <w:r>
        <w:t xml:space="preserve">Understand local business etiquette – e.g., using specific colors symbolizing trust in Swahili culture (green = growth, blue = reliability).</w:t>
      </w:r>
    </w:p>
    <w:p>
      <w:pPr>
        <w:pStyle w:val="FirstParagraph"/>
      </w:pPr>
      <w:r>
        <w:t xml:space="preserve">This localized approach has driven a 42% client retention rate in Dar es Salaam versus the industry average of 31%, proving that culturally attuned design delivers measurable commercial value for businesses across Tanzania Dar es Salaam.</w:t>
      </w:r>
    </w:p>
    <w:bookmarkEnd w:id="26"/>
    <w:bookmarkStart w:id="27" w:name="challenges-adaptive-solutions"/>
    <w:p>
      <w:pPr>
        <w:pStyle w:val="Heading2"/>
      </w:pPr>
      <w:r>
        <w:t xml:space="preserve">Challenges &amp; Adaptive Solutions</w:t>
      </w:r>
    </w:p>
    <w:p>
      <w:pPr>
        <w:pStyle w:val="FirstParagraph"/>
      </w:pPr>
      <w:r>
        <w:t xml:space="preserve">Key challenges identified in the Tanzania Dar es Salaam market include inconsistent power supply affecting workflow and client communication delays due to high mobile data costs. Our</w:t>
      </w:r>
      <w:r>
        <w:t xml:space="preserve"> </w:t>
      </w:r>
      <w:r>
        <w:rPr>
          <w:bCs/>
          <w:b/>
        </w:rPr>
        <w:t xml:space="preserve">Graphic Designer</w:t>
      </w:r>
      <w:r>
        <w:t xml:space="preserve"> </w:t>
      </w:r>
      <w:r>
        <w:t xml:space="preserve">team mitigated these through:</w:t>
      </w:r>
    </w:p>
    <w:p>
      <w:pPr>
        <w:numPr>
          <w:ilvl w:val="0"/>
          <w:numId w:val="1003"/>
        </w:numPr>
        <w:pStyle w:val="Compact"/>
      </w:pPr>
      <w:r>
        <w:t xml:space="preserve">Implementing offline design workflows using local cloud storage (e.g., Zoho Workplace) accessible during power outages.</w:t>
      </w:r>
    </w:p>
    <w:p>
      <w:pPr>
        <w:numPr>
          <w:ilvl w:val="0"/>
          <w:numId w:val="1003"/>
        </w:numPr>
        <w:pStyle w:val="Compact"/>
      </w:pPr>
      <w:r>
        <w:t xml:space="preserve">Developing lightweight, data-efficient design files optimized for Tanzania's mobile networks.</w:t>
      </w:r>
    </w:p>
    <w:p>
      <w:pPr>
        <w:numPr>
          <w:ilvl w:val="0"/>
          <w:numId w:val="1003"/>
        </w:numPr>
        <w:pStyle w:val="Compact"/>
      </w:pPr>
      <w:r>
        <w:t xml:space="preserve">Prioritizing WhatsApp Business for client communication – the most widely used platform in Dar es Salaam.</w:t>
      </w:r>
    </w:p>
    <w:bookmarkEnd w:id="27"/>
    <w:bookmarkStart w:id="28" w:name="q4-outlook-strategic-recommendations"/>
    <w:p>
      <w:pPr>
        <w:pStyle w:val="Heading2"/>
      </w:pPr>
      <w:r>
        <w:t xml:space="preserve">Q4 Outlook &amp; Strategic Recommendations</w:t>
      </w:r>
    </w:p>
    <w:p>
      <w:pPr>
        <w:pStyle w:val="FirstParagraph"/>
      </w:pPr>
      <w:r>
        <w:t xml:space="preserve">Based on Q3 performance, we project a 25% revenue increase for Q4 2024, driven by:</w:t>
      </w:r>
    </w:p>
    <w:p>
      <w:pPr>
        <w:numPr>
          <w:ilvl w:val="0"/>
          <w:numId w:val="1004"/>
        </w:numPr>
        <w:pStyle w:val="Compact"/>
      </w:pPr>
      <w:r>
        <w:rPr>
          <w:bCs/>
          <w:b/>
        </w:rPr>
        <w:t xml:space="preserve">Prioritizing Dar es Salaam-based clients:</w:t>
      </w:r>
      <w:r>
        <w:t xml:space="preserve"> </w:t>
      </w:r>
      <w:r>
        <w:t xml:space="preserve">Allocating 80% of our designer capacity to the city where demand is highest.</w:t>
      </w:r>
    </w:p>
    <w:p>
      <w:pPr>
        <w:numPr>
          <w:ilvl w:val="0"/>
          <w:numId w:val="1004"/>
        </w:numPr>
        <w:pStyle w:val="Compact"/>
      </w:pPr>
      <w:r>
        <w:rPr>
          <w:bCs/>
          <w:b/>
        </w:rPr>
        <w:t xml:space="preserve">Specialized Services:</w:t>
      </w:r>
      <w:r>
        <w:t xml:space="preserve"> </w:t>
      </w:r>
      <w:r>
        <w:t xml:space="preserve">Launching "SME Brand Starter Kits" priced under TZS 1,500,000 targeting micro-businesses across Dar es Salaam's markets (e.g., Kariakoo, Mwenge).</w:t>
      </w:r>
    </w:p>
    <w:p>
      <w:pPr>
        <w:numPr>
          <w:ilvl w:val="0"/>
          <w:numId w:val="1004"/>
        </w:numPr>
        <w:pStyle w:val="Compact"/>
      </w:pPr>
      <w:r>
        <w:rPr>
          <w:bCs/>
          <w:b/>
        </w:rPr>
        <w:t xml:space="preserve">Partnership Expansion:</w:t>
      </w:r>
      <w:r>
        <w:t xml:space="preserve"> </w:t>
      </w:r>
      <w:r>
        <w:t xml:space="preserve">Collaborating with Dar es Salaam-based business incubators (e.g., CEDA Hub) for lead generation.</w:t>
      </w:r>
    </w:p>
    <w:p>
      <w:pPr>
        <w:pStyle w:val="FirstParagraph"/>
      </w:pPr>
      <w:r>
        <w:t xml:space="preserve">This focused strategy ensures we remain the preferred</w:t>
      </w:r>
      <w:r>
        <w:t xml:space="preserve"> </w:t>
      </w:r>
      <w:r>
        <w:rPr>
          <w:bCs/>
          <w:b/>
        </w:rPr>
        <w:t xml:space="preserve">Graphic Designer</w:t>
      </w:r>
      <w:r>
        <w:t xml:space="preserve"> </w:t>
      </w:r>
      <w:r>
        <w:t xml:space="preserve">partner for businesses aiming to thrive in Tanzania Dar es Salaam's competitive market. Our sales data confirms that local relevance is the key differentiator – no international agency has replicated our 32% YoY growth in Tanzania's most dynamic urban economy.</w:t>
      </w:r>
    </w:p>
    <w:bookmarkEnd w:id="28"/>
    <w:bookmarkStart w:id="29" w:name="X9ef50b254f2e616e2834d5522a5f7fe18fe882d"/>
    <w:p>
      <w:pPr>
        <w:pStyle w:val="Heading2"/>
      </w:pPr>
      <w:r>
        <w:t xml:space="preserve">Conclusion: The Non-Negotiable Role of Visual Branding</w:t>
      </w:r>
    </w:p>
    <w:p>
      <w:pPr>
        <w:pStyle w:val="FirstParagraph"/>
      </w:pPr>
      <w:r>
        <w:t xml:space="preserve">This</w:t>
      </w:r>
      <w:r>
        <w:t xml:space="preserve"> </w:t>
      </w:r>
      <w:r>
        <w:rPr>
          <w:bCs/>
          <w:b/>
        </w:rPr>
        <w:t xml:space="preserve">Sales Report</w:t>
      </w:r>
      <w:r>
        <w:t xml:space="preserve"> </w:t>
      </w:r>
      <w:r>
        <w:t xml:space="preserve">unequivocally demonstrates that for businesses operating within Tanzania Dar es Salaam, strategic investment in professional graphic design is no longer optional – it's a fundamental growth engine. Our Q3 results reflect a market reality where visual storytelling directly translates to customer acquisition, brand trust, and revenue in the Tanzanian context. As Tanzania Dar es Salaam continues its digital evolution, our</w:t>
      </w:r>
      <w:r>
        <w:t xml:space="preserve"> </w:t>
      </w:r>
      <w:r>
        <w:rPr>
          <w:bCs/>
          <w:b/>
        </w:rPr>
        <w:t xml:space="preserve">Graphic Designer</w:t>
      </w:r>
      <w:r>
        <w:t xml:space="preserve"> </w:t>
      </w:r>
      <w:r>
        <w:t xml:space="preserve">specialists are positioned as essential partners for every business seeking sustainable market presence. We recommend all stakeholders in Tanzania Dar es Salaam prioritize visual identity development as a core business strategy to capture the opportunities of East Africa's fastest-growing urban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Services in Tanzania Dar es Salaam</dc:title>
  <dc:creator/>
  <dc:language>en</dc:language>
  <cp:keywords/>
  <dcterms:created xsi:type="dcterms:W3CDTF">2025-12-11T02:07:02Z</dcterms:created>
  <dcterms:modified xsi:type="dcterms:W3CDTF">2025-12-11T02:07:02Z</dcterms:modified>
</cp:coreProperties>
</file>

<file path=docProps/custom.xml><?xml version="1.0" encoding="utf-8"?>
<Properties xmlns="http://schemas.openxmlformats.org/officeDocument/2006/custom-properties" xmlns:vt="http://schemas.openxmlformats.org/officeDocument/2006/docPropsVTypes"/>
</file>