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Brisbane</w:t>
      </w:r>
      <w:r>
        <w:t xml:space="preserve"> </w:t>
      </w:r>
      <w:r>
        <w:t xml:space="preserve">Hairdressing</w:t>
      </w:r>
      <w:r>
        <w:t xml:space="preserve"> </w:t>
      </w:r>
      <w:r>
        <w:t xml:space="preserve">Excellence</w:t>
      </w:r>
    </w:p>
    <w:bookmarkStart w:id="31" w:name="X293f5f737549c952afe1706c2d73b0fa27bbc0b"/>
    <w:p>
      <w:pPr>
        <w:pStyle w:val="Heading1"/>
      </w:pPr>
      <w:r>
        <w:t xml:space="preserve">Q3 2023 Sales Report: Premier Hairdressing Performance in Australia Brisbane</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our Brisbane-based hairdressing salon during the third quarter of 2023. Operating within the vibrant Australian market, our establishment has cemented its reputation as a leading hairdressing destination in Queensland. With strategic focus on client experience and premium service delivery, we've achieved remarkable growth in a competitive Australia Brisbane landscape. This report underscores how our commitment to excellence has driven consistent revenue streams while adapting to local market dynamics.</w:t>
      </w:r>
    </w:p>
    <w:bookmarkEnd w:id="20"/>
    <w:bookmarkStart w:id="22" w:name="sales-performance-overview"/>
    <w:p>
      <w:pPr>
        <w:pStyle w:val="Heading2"/>
      </w:pPr>
      <w:r>
        <w:t xml:space="preserve">Sales Performance Overview</w:t>
      </w:r>
    </w:p>
    <w:p>
      <w:pPr>
        <w:pStyle w:val="FirstParagraph"/>
      </w:pPr>
      <w:r>
        <w:t xml:space="preserve">For Q3 2023, our Brisbane salon recorded total sales of $148,750 AUD – a 17.6% increase from Q2 and 19.3% above the same period last year. This growth trajectory positions us as one of Brisbane's fastest-growing hairdressing businesses in Australia. The primary driver has been our strategic emphasis on high-value services, particularly premium colour treatments and bespoke haircare packages, which now constitute 58% of total revenue – up from 49% in Q3 2022.</w:t>
      </w:r>
    </w:p>
    <w:bookmarkStart w:id="21" w:name="key-performance-metrics"/>
    <w:p>
      <w:pPr>
        <w:pStyle w:val="Heading3"/>
      </w:pPr>
      <w:r>
        <w:t xml:space="preserve">Key Performance Metrics</w:t>
      </w:r>
    </w:p>
    <w:p>
      <w:pPr>
        <w:numPr>
          <w:ilvl w:val="0"/>
          <w:numId w:val="1001"/>
        </w:numPr>
        <w:pStyle w:val="Compact"/>
      </w:pPr>
      <w:r>
        <w:rPr>
          <w:bCs/>
          <w:b/>
        </w:rPr>
        <w:t xml:space="preserve">Client Volume:</w:t>
      </w:r>
      <w:r>
        <w:t xml:space="preserve"> </w:t>
      </w:r>
      <w:r>
        <w:t xml:space="preserve">1,245 appointments served (18.7% increase YoY)</w:t>
      </w:r>
    </w:p>
    <w:p>
      <w:pPr>
        <w:numPr>
          <w:ilvl w:val="0"/>
          <w:numId w:val="1001"/>
        </w:numPr>
        <w:pStyle w:val="Compact"/>
      </w:pPr>
      <w:r>
        <w:rPr>
          <w:bCs/>
          <w:b/>
        </w:rPr>
        <w:t xml:space="preserve">Average Transaction Value:</w:t>
      </w:r>
      <w:r>
        <w:t xml:space="preserve"> </w:t>
      </w:r>
      <w:r>
        <w:t xml:space="preserve">$119.40 (up 9.2% from previous year)</w:t>
      </w:r>
    </w:p>
    <w:p>
      <w:pPr>
        <w:numPr>
          <w:ilvl w:val="0"/>
          <w:numId w:val="1001"/>
        </w:numPr>
        <w:pStyle w:val="Compact"/>
      </w:pPr>
      <w:r>
        <w:rPr>
          <w:bCs/>
          <w:b/>
        </w:rPr>
        <w:t xml:space="preserve">Repeat Client Rate:</w:t>
      </w:r>
      <w:r>
        <w:t xml:space="preserve"> </w:t>
      </w:r>
      <w:r>
        <w:t xml:space="preserve">68% (surpassing Brisbane industry average of 54%)</w:t>
      </w:r>
    </w:p>
    <w:p>
      <w:pPr>
        <w:numPr>
          <w:ilvl w:val="0"/>
          <w:numId w:val="1001"/>
        </w:numPr>
        <w:pStyle w:val="Compact"/>
      </w:pPr>
      <w:r>
        <w:rPr>
          <w:bCs/>
          <w:b/>
        </w:rPr>
        <w:t xml:space="preserve">New Client Acquisition:</w:t>
      </w:r>
      <w:r>
        <w:t xml:space="preserve"> </w:t>
      </w:r>
      <w:r>
        <w:t xml:space="preserve">312 new clients (37% from social media referrals)</w:t>
      </w:r>
    </w:p>
    <w:bookmarkEnd w:id="21"/>
    <w:bookmarkEnd w:id="22"/>
    <w:bookmarkStart w:id="26" w:name="X8f1470bd1214f3575d2cb0d36b7ab55045a432f"/>
    <w:p>
      <w:pPr>
        <w:pStyle w:val="Heading2"/>
      </w:pPr>
      <w:r>
        <w:t xml:space="preserve">Service Line Analysis: Brisbane Market Focus</w:t>
      </w:r>
    </w:p>
    <w:p>
      <w:pPr>
        <w:pStyle w:val="FirstParagraph"/>
      </w:pPr>
      <w:r>
        <w:t xml:space="preserve">Our hairdressing service portfolio has been meticulously tailored to meet the unique demands of Australia Brisbane clientele. The data reveals compelling trends:</w:t>
      </w:r>
    </w:p>
    <w:bookmarkStart w:id="23" w:name="colour-services-dominance"/>
    <w:p>
      <w:pPr>
        <w:pStyle w:val="Heading3"/>
      </w:pPr>
      <w:r>
        <w:t xml:space="preserve">1. Colour Services Dominance</w:t>
      </w:r>
    </w:p>
    <w:p>
      <w:pPr>
        <w:pStyle w:val="FirstParagraph"/>
      </w:pPr>
      <w:r>
        <w:t xml:space="preserve">Colour treatments generated $74,200 (50% of total sales), with 'Balayage' and 'Natural Root Touch-Ups' showing the strongest growth at +28.4% YoY. This aligns perfectly with Brisbane's sun-intensive climate where clients prioritize UV protection and natural-looking colour maintenance. The popularity of these services demonstrates our hairdresser team's technical expertise in adapting to local environmental challenges.</w:t>
      </w:r>
    </w:p>
    <w:bookmarkEnd w:id="23"/>
    <w:bookmarkStart w:id="24" w:name="premium-haircare-packages"/>
    <w:p>
      <w:pPr>
        <w:pStyle w:val="Heading3"/>
      </w:pPr>
      <w:r>
        <w:t xml:space="preserve">2. Premium Haircare Packages</w:t>
      </w:r>
    </w:p>
    <w:p>
      <w:pPr>
        <w:pStyle w:val="FirstParagraph"/>
      </w:pPr>
      <w:r>
        <w:t xml:space="preserve">The 'Brisbane Glow' treatment package (including deep conditioning, scalp massage, and customized take-home products) contributed $28,500 – a 41% increase from Q3 2022. This success directly responds to local client demand for holistic hair health solutions following Australia's harsh summer conditions. Our Brisbane-based hairdresser team has developed these treatments specifically for our climate-conscious clientele.</w:t>
      </w:r>
    </w:p>
    <w:bookmarkEnd w:id="24"/>
    <w:bookmarkStart w:id="25" w:name="mens-grooming-expansion"/>
    <w:p>
      <w:pPr>
        <w:pStyle w:val="Heading3"/>
      </w:pPr>
      <w:r>
        <w:t xml:space="preserve">3. Men's Grooming Expansion</w:t>
      </w:r>
    </w:p>
    <w:p>
      <w:pPr>
        <w:pStyle w:val="FirstParagraph"/>
      </w:pPr>
      <w:r>
        <w:t xml:space="preserve">A dedicated men's service line saw 62% growth, driven by Brisbane's expanding corporate sector. Services like 'Executive Fade' and 'Precision Beard Trims' now account for 14% of total sales – up from 8% in Q3 2022. This strategic move addresses a clear market gap in Australia Brisbane where men's grooming services were previously underserved.</w:t>
      </w:r>
    </w:p>
    <w:bookmarkEnd w:id="25"/>
    <w:bookmarkEnd w:id="26"/>
    <w:bookmarkStart w:id="27" w:name="customer-experience-feedback"/>
    <w:p>
      <w:pPr>
        <w:pStyle w:val="Heading2"/>
      </w:pPr>
      <w:r>
        <w:t xml:space="preserve">Customer Experience &amp; Feedback</w:t>
      </w:r>
    </w:p>
    <w:p>
      <w:pPr>
        <w:pStyle w:val="FirstParagraph"/>
      </w:pPr>
      <w:r>
        <w:t xml:space="preserve">Client satisfaction metrics directly correlate with our sales performance. Our Brisbane salon maintained a 4.8/5 rating across all review platforms, with specific mentions highlighting:</w:t>
      </w:r>
    </w:p>
    <w:p>
      <w:pPr>
        <w:pStyle w:val="BlockText"/>
      </w:pPr>
      <w:r>
        <w:t xml:space="preserve">"The hairdresser at this Brisbane salon truly understands Australian sun damage – my colour lasted 3 months without fading!" (Google Review, Sept 2023)</w:t>
      </w:r>
    </w:p>
    <w:p>
      <w:pPr>
        <w:pStyle w:val="BlockText"/>
      </w:pPr>
      <w:r>
        <w:t xml:space="preserve">"As a busy Brisbane professional, their quick-service men's cuts are a game-changer." (Facebook Review, August 2023)</w:t>
      </w:r>
    </w:p>
    <w:p>
      <w:pPr>
        <w:pStyle w:val="FirstParagraph"/>
      </w:pPr>
      <w:r>
        <w:t xml:space="preserve">This exceptional customer feedback has fueled our referral program, with 47% of new clients coming through word-of-mouth – significantly higher than the Australian hairdressing industry average of 31%.</w:t>
      </w:r>
    </w:p>
    <w:bookmarkEnd w:id="27"/>
    <w:bookmarkStart w:id="28" w:name="X07e50c2eb361245447f2477c15840687a20ba4f"/>
    <w:p>
      <w:pPr>
        <w:pStyle w:val="Heading2"/>
      </w:pPr>
      <w:r>
        <w:t xml:space="preserve">Market Challenges &amp; Strategic Adaptations (Australia Brisbane Context)</w:t>
      </w:r>
    </w:p>
    <w:p>
      <w:pPr>
        <w:pStyle w:val="FirstParagraph"/>
      </w:pPr>
      <w:r>
        <w:t xml:space="preserve">Navigating Brisbane's unique market presented specific challenges we've successfully overcome:</w:t>
      </w:r>
    </w:p>
    <w:p>
      <w:pPr>
        <w:numPr>
          <w:ilvl w:val="0"/>
          <w:numId w:val="1002"/>
        </w:numPr>
        <w:pStyle w:val="Compact"/>
      </w:pPr>
      <w:r>
        <w:rPr>
          <w:bCs/>
          <w:b/>
        </w:rPr>
        <w:t xml:space="preserve">Seasonal Fluctuations:</w:t>
      </w:r>
      <w:r>
        <w:t xml:space="preserve"> </w:t>
      </w:r>
      <w:r>
        <w:t xml:space="preserve">Implemented 'Summer Prep Packages' to maintain consistent bookings during Queensland's wet season, reducing off-peak revenue dip by 12%.</w:t>
      </w:r>
    </w:p>
    <w:p>
      <w:pPr>
        <w:numPr>
          <w:ilvl w:val="0"/>
          <w:numId w:val="1002"/>
        </w:numPr>
        <w:pStyle w:val="Compact"/>
      </w:pPr>
      <w:r>
        <w:rPr>
          <w:bCs/>
          <w:b/>
        </w:rPr>
        <w:t xml:space="preserve">Competition Pressure:</w:t>
      </w:r>
      <w:r>
        <w:t xml:space="preserve"> </w:t>
      </w:r>
      <w:r>
        <w:t xml:space="preserve">Differentiated through our Brisbane-specific service innovations like 'Coastal Colour Preservation' treatment addressing saltwater damage unique to Australia's beach culture.</w:t>
      </w:r>
    </w:p>
    <w:p>
      <w:pPr>
        <w:numPr>
          <w:ilvl w:val="0"/>
          <w:numId w:val="1002"/>
        </w:numPr>
        <w:pStyle w:val="Compact"/>
      </w:pPr>
      <w:r>
        <w:rPr>
          <w:bCs/>
          <w:b/>
        </w:rPr>
        <w:t xml:space="preserve">Talent Acquisition:</w:t>
      </w:r>
      <w:r>
        <w:t xml:space="preserve"> </w:t>
      </w:r>
      <w:r>
        <w:t xml:space="preserve">Launched a 'Brisbane Hairdresser Apprenticeship Program' with local TAFE colleges, solving regional talent shortages while building community goodwill.</w:t>
      </w:r>
    </w:p>
    <w:bookmarkEnd w:id="28"/>
    <w:bookmarkStart w:id="29" w:name="financial-outlook-growth-strategy"/>
    <w:p>
      <w:pPr>
        <w:pStyle w:val="Heading2"/>
      </w:pPr>
      <w:r>
        <w:t xml:space="preserve">Financial Outlook &amp; Growth Strategy</w:t>
      </w:r>
    </w:p>
    <w:p>
      <w:pPr>
        <w:pStyle w:val="FirstParagraph"/>
      </w:pPr>
      <w:r>
        <w:t xml:space="preserve">The Q3 results position us for continued expansion in Australia Brisbane. Key initiatives include:</w:t>
      </w:r>
    </w:p>
    <w:p>
      <w:pPr>
        <w:numPr>
          <w:ilvl w:val="0"/>
          <w:numId w:val="1003"/>
        </w:numPr>
        <w:pStyle w:val="Compact"/>
      </w:pPr>
      <w:r>
        <w:t xml:space="preserve">Opening a second salon in the Fortitude Valley precinct (Q1 2024) to capture emerging CBD business clients</w:t>
      </w:r>
    </w:p>
    <w:p>
      <w:pPr>
        <w:numPr>
          <w:ilvl w:val="0"/>
          <w:numId w:val="1003"/>
        </w:numPr>
        <w:pStyle w:val="Compact"/>
      </w:pPr>
      <w:r>
        <w:t xml:space="preserve">Developing a subscription model ('Brisbane Hair Club') for recurring revenue – targeting 30% client retention by year-end</w:t>
      </w:r>
    </w:p>
    <w:p>
      <w:pPr>
        <w:numPr>
          <w:ilvl w:val="0"/>
          <w:numId w:val="1003"/>
        </w:numPr>
        <w:pStyle w:val="Compact"/>
      </w:pPr>
      <w:r>
        <w:t xml:space="preserve">Integrating sustainable practices using locally sourced products to appeal to Brisbane's eco-conscious market segment</w:t>
      </w:r>
    </w:p>
    <w:bookmarkEnd w:id="29"/>
    <w:bookmarkStart w:id="30" w:name="X4b66242d6e8a7f845a9a0bd70bb9fdf830568ac"/>
    <w:p>
      <w:pPr>
        <w:pStyle w:val="Heading2"/>
      </w:pPr>
      <w:r>
        <w:t xml:space="preserve">Conclusion: The Future of Hairdressing in Australia Brisbane</w:t>
      </w:r>
    </w:p>
    <w:p>
      <w:pPr>
        <w:pStyle w:val="FirstParagraph"/>
      </w:pPr>
      <w:r>
        <w:t xml:space="preserve">This Sales Report conclusively demonstrates how a client-centric approach, deeply rooted in understanding the Australia Brisbane market dynamics, drives sustainable growth for modern hairdressing businesses. Our hairdresser team's ability to translate local environmental and cultural nuances into tailored services has been the cornerstone of our success. As we move into Q4 2023, we remain committed to setting new standards for premium hairdressing in Australia while continuously elevating the client experience that defines Brisbane's most sought-after salons.</w:t>
      </w:r>
    </w:p>
    <w:p>
      <w:pPr>
        <w:pStyle w:val="BodyText"/>
      </w:pPr>
      <w:r>
        <w:t xml:space="preserve">By prioritizing service innovation aligned with Queensland's unique lifestyle – from combating coastal sun damage to catering to the city's professional and beach culture – we've built a model that other hairdresser businesses in Australia Brisbane can emulate. This report not only celebrates our achievements but serves as a strategic blueprint for achieving excellence in one of Australia's most dynamic beauty markets.</w:t>
      </w:r>
    </w:p>
    <w:p>
      <w:pPr>
        <w:pStyle w:val="BodyText"/>
      </w:pPr>
      <w:r>
        <w:rPr>
          <w:bCs/>
          <w:b/>
        </w:rPr>
        <w:t xml:space="preserve">Prepared by:</w:t>
      </w:r>
      <w:r>
        <w:t xml:space="preserve"> </w:t>
      </w:r>
      <w:r>
        <w:t xml:space="preserve">Brisbane Salon Management Team</w:t>
      </w:r>
      <w:r>
        <w:br/>
      </w:r>
      <w:r>
        <w:rPr>
          <w:bCs/>
          <w:b/>
        </w:rPr>
        <w:t xml:space="preserve">Date:</w:t>
      </w:r>
      <w:r>
        <w:t xml:space="preserve"> </w:t>
      </w:r>
      <w:r>
        <w:t xml:space="preserve">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Brisbane Hairdressing Excellence</dc:title>
  <dc:creator/>
  <dc:language>en</dc:language>
  <cp:keywords/>
  <dcterms:created xsi:type="dcterms:W3CDTF">2026-07-24T12:38:22Z</dcterms:created>
  <dcterms:modified xsi:type="dcterms:W3CDTF">2026-07-24T12:38:22Z</dcterms:modified>
</cp:coreProperties>
</file>

<file path=docProps/custom.xml><?xml version="1.0" encoding="utf-8"?>
<Properties xmlns="http://schemas.openxmlformats.org/officeDocument/2006/custom-properties" xmlns:vt="http://schemas.openxmlformats.org/officeDocument/2006/docPropsVTypes"/>
</file>