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Luxe</w:t>
      </w:r>
      <w:r>
        <w:t xml:space="preserve"> </w:t>
      </w:r>
      <w:r>
        <w:t xml:space="preserve">Locks</w:t>
      </w:r>
      <w:r>
        <w:t xml:space="preserve"> </w:t>
      </w:r>
      <w:r>
        <w:t xml:space="preserve">Hair</w:t>
      </w:r>
      <w:r>
        <w:t xml:space="preserve"> </w:t>
      </w:r>
      <w:r>
        <w:t xml:space="preserve">Salon</w:t>
      </w:r>
      <w:r>
        <w:t xml:space="preserve"> </w:t>
      </w:r>
      <w:r>
        <w:t xml:space="preserve">-</w:t>
      </w:r>
      <w:r>
        <w:t xml:space="preserve"> </w:t>
      </w:r>
      <w:r>
        <w:t xml:space="preserve">Melbourne</w:t>
      </w:r>
      <w:r>
        <w:t xml:space="preserve"> </w:t>
      </w:r>
      <w:r>
        <w:t xml:space="preserve">Australia</w:t>
      </w:r>
    </w:p>
    <w:bookmarkStart w:id="27" w:name="Xe2a96b794e09ac0ddd5610c2dfb36a50ad62d6c"/>
    <w:p>
      <w:pPr>
        <w:pStyle w:val="Heading1"/>
      </w:pPr>
      <w:r>
        <w:t xml:space="preserve">Comprehensive Sales Report: Luxe Locks Hair Salon - Melbourne, Australia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2023 - September 30,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&amp; Stakeholders</w:t>
      </w:r>
      <w:r>
        <w:br/>
      </w:r>
      <w:r>
        <w:rPr>
          <w:bCs/>
          <w:b/>
        </w:rPr>
        <w:t xml:space="preserve">Sales Report Title:</w:t>
      </w:r>
      <w:r>
        <w:t xml:space="preserve"> </w:t>
      </w:r>
      <w:r>
        <w:t xml:space="preserve">Q3 Performance Analysis for Melbourne's Premier Hairdresser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details the performance of Luxe Locks Hair Salon, a premium hairdressing establishment operating in the heart of Australia Melbourne since 2015. The third quarter (July-September 2023) demonstrated strong growth across all key metrics, with total revenue reaching $148,500 – a 17.3% increase from Q2 and 14.6% above the same period last year. This success reflects our strategic positioning as a leading hairdresser in Melbourne's competitive beauty market, where we've consistently outperformed local averages by focusing on personalized service and premium product offerings within the Australia Melbourne community.</w:t>
      </w:r>
    </w:p>
    <w:bookmarkEnd w:id="20"/>
    <w:bookmarkStart w:id="21" w:name="key-sales-metrics"/>
    <w:p>
      <w:pPr>
        <w:pStyle w:val="Heading2"/>
      </w:pPr>
      <w:r>
        <w:t xml:space="preserve">2. Key Sales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Δ QoQ</w:t>
      </w:r>
    </w:p>
    <w:p>
      <w:pPr>
        <w:pStyle w:val="BodyText"/>
      </w:pPr>
      <w:r>
        <w:t xml:space="preserve">YoY Δ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$148,500</w:t>
      </w:r>
    </w:p>
    <w:p>
      <w:pPr>
        <w:pStyle w:val="BodyText"/>
      </w:pPr>
      <w:r>
        <w:t xml:space="preserve">$126,600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+14.6%</w:t>
      </w:r>
    </w:p>
    <w:p>
      <w:pPr>
        <w:pStyle w:val="BodyText"/>
      </w:pPr>
      <w:r>
        <w:t xml:space="preserve">Average Transaction Value (ATV)</w:t>
      </w:r>
    </w:p>
    <w:p>
      <w:pPr>
        <w:pStyle w:val="BodyText"/>
      </w:pPr>
      <w:r>
        <w:t xml:space="preserve">$98.75</w:t>
      </w:r>
    </w:p>
    <w:p>
      <w:pPr>
        <w:pStyle w:val="BodyText"/>
      </w:pPr>
      <w:r>
        <w:t xml:space="preserve">$93.20 &lt; td &gt; +5.9% &lt; / tr &gt;</w:t>
      </w:r>
    </w:p>
    <w:p>
      <w:pPr>
        <w:pStyle w:val="BodyText"/>
      </w:pPr>
      <w:r>
        <w:t xml:space="preserve">Total Services Booked</w:t>
      </w:r>
    </w:p>
    <w:p>
      <w:pPr>
        <w:pStyle w:val="BodyText"/>
      </w:pPr>
      <w:r>
        <w:t xml:space="preserve">1,503</w:t>
      </w:r>
    </w:p>
    <w:p>
      <w:pPr>
        <w:pStyle w:val="BodyText"/>
      </w:pPr>
      <w:r>
        <w:t xml:space="preserve">1,268</w:t>
      </w:r>
    </w:p>
    <w:p>
      <w:pPr>
        <w:pStyle w:val="BodyText"/>
      </w:pPr>
      <w:r>
        <w:t xml:space="preserve">+20.4%</w:t>
      </w:r>
    </w:p>
    <w:p>
      <w:pPr>
        <w:pStyle w:val="BodyText"/>
      </w:pPr>
      <w:r>
        <w:t xml:space="preserve">+16.3%</w:t>
      </w:r>
    </w:p>
    <w:p>
      <w:pPr>
        <w:pStyle w:val="BodyText"/>
      </w:pPr>
      <w:r>
        <w:t xml:space="preserve">New Customers Acquired378</w:t>
      </w:r>
    </w:p>
    <w:p>
      <w:pPr>
        <w:pStyle w:val="BodyText"/>
      </w:pPr>
      <w:r>
        <w:t xml:space="preserve">Repeat Customer Rate68.2% (vs 63.5% Q2)</w:t>
      </w:r>
    </w:p>
    <w:p>
      <w:pPr>
        <w:pStyle w:val="BodyText"/>
      </w:pPr>
      <w:r>
        <w:t xml:space="preserve">The sustained growth in Australia Melbourne's beauty market has been a key driver, with our salon consistently ranking #1 in customer satisfaction surveys for hairdresser services across the CBD and inner-city suburbs. Our strategic focus on high-value services like Keratin treatments (up 32% YoY) and premium color restoration has directly contributed to the rising ATV, aligning perfectly with Melbourne's demand for specialized haircare solutions.</w:t>
      </w:r>
    </w:p>
    <w:bookmarkEnd w:id="21"/>
    <w:bookmarkStart w:id="22" w:name="service-line-performance-analysis"/>
    <w:p>
      <w:pPr>
        <w:pStyle w:val="Heading2"/>
      </w:pPr>
      <w:r>
        <w:t xml:space="preserve">3. Service Line Performance Analysis</w:t>
      </w:r>
    </w:p>
    <w:p>
      <w:pPr>
        <w:pStyle w:val="FirstParagraph"/>
      </w:pPr>
      <w:r>
        <w:t xml:space="preserve">Revenue by service category reveals our strongest offerings within the Australia Melbourne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Colour Services (45% of revenue):</w:t>
      </w:r>
      <w:r>
        <w:t xml:space="preserve"> </w:t>
      </w:r>
      <w:r>
        <w:t xml:space="preserve">$66,825 (↑19.8% YoY). Highlighted by a 37% increase in "Vegan Color" bookings – reflecting Melbourne's growing demand for ethical beauty options. Our hairdresser team's expertise in complex color correction has attracted high-value clients from across Australia Melbourne.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Treatments (30% of revenue):</w:t>
      </w:r>
      <w:r>
        <w:t xml:space="preserve"> </w:t>
      </w:r>
      <w:r>
        <w:t xml:space="preserve">$44,550 (↑28.1% YoY). Keratin smoothing treatments remain our top seller, with 62% of bookings coming from repeat clients seeking maintenance. This segment directly responds to Melbourne's humid climate requiring professional haircare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Classic Cuts &amp; Styles (18% of revenue):</w:t>
      </w:r>
      <w:r>
        <w:t xml:space="preserve"> </w:t>
      </w:r>
      <w:r>
        <w:t xml:space="preserve">$26,730 (↑12.4% YoY). Increased by 24% during September as Melbourne Fashion Week drove demand for red-carpet-ready looks.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Sales (7% of revenue):</w:t>
      </w:r>
      <w:r>
        <w:t xml:space="preserve"> </w:t>
      </w:r>
      <w:r>
        <w:t xml:space="preserve">$10,395 (↑35.6% YoY). Eco-certified products from Australian brands like Aveda and Kérastase saw 50% growth – a critical factor in attracting Melbourne's sustainability-conscious clientele.</w:t>
      </w:r>
    </w:p>
    <w:bookmarkEnd w:id="22"/>
    <w:bookmarkStart w:id="23" w:name="customer-insights-market-positioning"/>
    <w:p>
      <w:pPr>
        <w:pStyle w:val="Heading2"/>
      </w:pPr>
      <w:r>
        <w:t xml:space="preserve">4. Customer Insights &amp; Market Positioning</w:t>
      </w:r>
    </w:p>
    <w:p>
      <w:pPr>
        <w:pStyle w:val="FirstParagraph"/>
      </w:pPr>
      <w:r>
        <w:t xml:space="preserve">Our sales data confirms Luxe Locks' unique position as a hairdresser catering to Melbourne's affluent, experience-driven market. Key findings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78% of clients reside within 5km of our salon (Melbourne CBD), with 64% aged 28-45 – the city's most lucrative beauty market segment.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Our referral program generated $23,100 in revenue from new customers, proving that Australia Melbourne clients prioritize salon recommendations over online search. The repeat customer rate of 68.2% exceeds the industry average by 15 percentage points.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September saw a 42% surge in bookings after local influencers featured our "Melbourne Hair Rehab" package on Instagram – demonstrating how digital marketing drives foot traffic in Australia Melbourne's social media-savvy community.</w:t>
      </w:r>
    </w:p>
    <w:bookmarkEnd w:id="23"/>
    <w:bookmarkStart w:id="24" w:name="marketing-effectiveness"/>
    <w:p>
      <w:pPr>
        <w:pStyle w:val="Heading2"/>
      </w:pPr>
      <w:r>
        <w:t xml:space="preserve">5. Marketing Effectiveness</w:t>
      </w:r>
    </w:p>
    <w:p>
      <w:pPr>
        <w:pStyle w:val="FirstParagraph"/>
      </w:pPr>
      <w:r>
        <w:t xml:space="preserve">Our targeted marketing strategy directly boosted sales in the Australia Melbourne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Campaigns:</w:t>
      </w:r>
      <w:r>
        <w:t xml:space="preserve"> </w:t>
      </w:r>
      <w:r>
        <w:t xml:space="preserve">Instagram Reels featuring our hairdresser team's color techniques drove 34% of new bookings. The "Melbourne Hair Journey" series garnered 128K views and converted at 18% – far above industry benchmarks.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Collaborations with Melbourne boutiques (e.g., Aliston, Ssense) for exclusive client events generated $9,200 in referral revenue and strengthened our community presence.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"Luxe Locks Rewards" increased purchase frequency by 27% among enrolled clients. Members spend 3.1x more than non-members – a critical metric for sustained growth in Australia Melbourne's competitive beauty landscape.</w:t>
      </w:r>
    </w:p>
    <w:bookmarkEnd w:id="24"/>
    <w:bookmarkStart w:id="25" w:name="Xb7a59aa611a2e1e34a4e7a93fcdda1d6fa185ad"/>
    <w:p>
      <w:pPr>
        <w:pStyle w:val="Heading2"/>
      </w:pPr>
      <w:r>
        <w:t xml:space="preserve">6. Challenges &amp; Opportunities in Australia Melbourne Market</w:t>
      </w:r>
    </w:p>
    <w:p>
      <w:pPr>
        <w:pStyle w:val="FirstParagraph"/>
      </w:pPr>
      <w:r>
        <w:t xml:space="preserve">While performance is strong, we identified two key areas requiring strategic focus: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Rising Competition:</w:t>
      </w:r>
      <w:r>
        <w:t xml:space="preserve"> </w:t>
      </w:r>
      <w:r>
        <w:t xml:space="preserve">New salon openings in the Docklands and Southbank precincts have created pricing pressure on entry-level services. Our solution: Introduce a "Melbourne Starter Package" ($59 for cut + wash) to capture new clients without eroding premium positioning.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Costs:</w:t>
      </w:r>
      <w:r>
        <w:t xml:space="preserve"> </w:t>
      </w:r>
      <w:r>
        <w:t xml:space="preserve">12% increase in imported haircare products impacted margins. Opportunity: Partner with Australian eco-brands (e.g., Caudalie, REN) for exclusive product bundles, reducing shipping costs while appealing to Melbourne's sustainability values.</w:t>
      </w:r>
    </w:p>
    <w:bookmarkEnd w:id="25"/>
    <w:bookmarkStart w:id="26" w:name="conclusion-strategic-recommendations"/>
    <w:p>
      <w:pPr>
        <w:pStyle w:val="Heading2"/>
      </w:pPr>
      <w:r>
        <w:t xml:space="preserve">7. Conclusion &amp; Strategic Recommendations</w:t>
      </w:r>
    </w:p>
    <w:p>
      <w:pPr>
        <w:pStyle w:val="FirstParagraph"/>
      </w:pPr>
      <w:r>
        <w:t xml:space="preserve">The Q3 Sales Report confirms Luxe Locks Hair Salon's leadership position among Australia Melbourne hairdressers. Our 17.3% quarterly revenue growth, premium service focus, and community integration demonstrate a model perfectly aligned with Melbourne's evolving beauty expectations.</w:t>
      </w:r>
    </w:p>
    <w:p>
      <w:pPr>
        <w:pStyle w:val="BodyText"/>
      </w:pPr>
      <w:r>
        <w:rPr>
          <w:bCs/>
          <w:b/>
        </w:rPr>
        <w:t xml:space="preserve">Recommended Actions:</w:t>
      </w:r>
    </w:p>
    <w:p>
      <w:pPr>
        <w:numPr>
          <w:ilvl w:val="0"/>
          <w:numId w:val="1005"/>
        </w:numPr>
        <w:pStyle w:val="Compact"/>
      </w:pPr>
      <w:r>
        <w:t xml:space="preserve">Expand "Eco-Service" menu (e.g., waterless coloring) to capitalize on Australia Melbourne's green consumer trends</w:t>
      </w:r>
    </w:p>
    <w:p>
      <w:pPr>
        <w:numPr>
          <w:ilvl w:val="0"/>
          <w:numId w:val="1005"/>
        </w:numPr>
        <w:pStyle w:val="Compact"/>
      </w:pPr>
      <w:r>
        <w:t xml:space="preserve">Launch targeted client referral program for CBD business owners, leveraging our strong corporate presence in Melbourne</w:t>
      </w:r>
    </w:p>
    <w:p>
      <w:pPr>
        <w:numPr>
          <w:ilvl w:val="0"/>
          <w:numId w:val="1005"/>
        </w:numPr>
        <w:pStyle w:val="Compact"/>
      </w:pPr>
      <w:r>
        <w:t xml:space="preserve">Train all hairdresser staff in sustainable service techniques to align with Victoria's upcoming beauty industry regulations</w:t>
      </w:r>
    </w:p>
    <w:p>
      <w:pPr>
        <w:pStyle w:val="FirstParagraph"/>
      </w:pPr>
      <w:r>
        <w:t xml:space="preserve">This Sales Report underscores that as a premium hairdresser operating within Australia Melbourne, we must continue prioritizing personalized client experiences over transactional sales. Our focus on community engagement and ethical practices – not just sales volume – has built the loyal clientele driving our exceptional results. With Melbourne's beauty market projected to grow 5.2% annually (IBISWorld 2023), Luxe Locks is positioned to lead this growth through service excellence, making this Sales Report a testament to our strategic vision for Australia Melbourne's beauty industry.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Alex Chen, Operations Manager</w:t>
      </w:r>
      <w:r>
        <w:br/>
      </w:r>
      <w:r>
        <w:rPr>
          <w:bCs/>
          <w:b/>
        </w:rPr>
        <w:t xml:space="preserve">Salon:</w:t>
      </w:r>
      <w:r>
        <w:t xml:space="preserve"> </w:t>
      </w:r>
      <w:r>
        <w:t xml:space="preserve">Luxe Locks Hair Salon | 125 Bourke Street, Melbourne VIC 3000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Luxe Locks Hair Salon - Melbourne Australia</dc:title>
  <dc:creator/>
  <dc:language>en</dc:language>
  <cp:keywords/>
  <dcterms:created xsi:type="dcterms:W3CDTF">2026-07-24T16:54:51Z</dcterms:created>
  <dcterms:modified xsi:type="dcterms:W3CDTF">2026-07-24T16:54:51Z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