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Hairdressing</w:t>
      </w:r>
      <w:r>
        <w:t xml:space="preserve"> </w:t>
      </w:r>
      <w:r>
        <w:t xml:space="preserve">Business</w:t>
      </w:r>
      <w:r>
        <w:t xml:space="preserve"> </w:t>
      </w:r>
      <w:r>
        <w:t xml:space="preserve">Performance</w:t>
      </w:r>
      <w:r>
        <w:t xml:space="preserve"> </w:t>
      </w:r>
      <w:r>
        <w:t xml:space="preserve">-</w:t>
      </w:r>
      <w:r>
        <w:t xml:space="preserve"> </w:t>
      </w:r>
      <w:r>
        <w:t xml:space="preserve">Belgium</w:t>
      </w:r>
      <w:r>
        <w:t xml:space="preserve"> </w:t>
      </w:r>
      <w:r>
        <w:t xml:space="preserve">Brussels</w:t>
      </w:r>
    </w:p>
    <w:bookmarkStart w:id="28" w:name="X86c26f7e3a959852f426baf93a5ac1bda856815"/>
    <w:p>
      <w:pPr>
        <w:pStyle w:val="Heading1"/>
      </w:pPr>
      <w:r>
        <w:t xml:space="preserve">Comprehensive Sales Report: Hairdressing Industry Performance in Belgium Brussels (Q1 2024)</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presents a detailed analysis of sales performance for premium hairdressing services across the vibrant city of</w:t>
      </w:r>
      <w:r>
        <w:t xml:space="preserve"> </w:t>
      </w:r>
      <w:r>
        <w:rPr>
          <w:bCs/>
          <w:b/>
        </w:rPr>
        <w:t xml:space="preserve">Belgium Brussels</w:t>
      </w:r>
      <w:r>
        <w:t xml:space="preserve">. Covering January to March 2024, the report reveals robust growth in high-end haircare services despite economic headwinds. Our flagship salon, "Hairstyle Collective" in central Brussels, achieved a 17.3% year-on-year revenue increase with exceptional customer retention rates. This document serves as a critical strategic tool for every</w:t>
      </w:r>
      <w:r>
        <w:t xml:space="preserve"> </w:t>
      </w:r>
      <w:r>
        <w:rPr>
          <w:bCs/>
          <w:b/>
        </w:rPr>
        <w:t xml:space="preserve">Hairdresser</w:t>
      </w:r>
      <w:r>
        <w:t xml:space="preserve"> </w:t>
      </w:r>
      <w:r>
        <w:t xml:space="preserve">operating within the dynamic Belgian capital market.</w:t>
      </w:r>
    </w:p>
    <w:bookmarkEnd w:id="20"/>
    <w:bookmarkStart w:id="21" w:name="Xcc33bdded5ddc663dab7adcbbd0a52cc57c396c"/>
    <w:p>
      <w:pPr>
        <w:pStyle w:val="Heading2"/>
      </w:pPr>
      <w:r>
        <w:t xml:space="preserve">Market Context: Hairdressing Industry in Belgium Brussels</w:t>
      </w:r>
    </w:p>
    <w:p>
      <w:pPr>
        <w:pStyle w:val="FirstParagraph"/>
      </w:pPr>
      <w:r>
        <w:rPr>
          <w:bCs/>
          <w:b/>
        </w:rPr>
        <w:t xml:space="preserve">Belgium Brussels</w:t>
      </w:r>
      <w:r>
        <w:t xml:space="preserve">, as the political and cultural hub of Europe, boasts one of the most sophisticated beauty markets on the continent. With a population density exceeding 5,000 people/km² in central districts and a high disposable income per capita (€43,872), consumers demand premium experiences. The city's multicultural demographics—from EU officials to international business professionals—create unique opportunities for specialized hairdressing services. Our</w:t>
      </w:r>
      <w:r>
        <w:t xml:space="preserve"> </w:t>
      </w:r>
      <w:r>
        <w:rPr>
          <w:bCs/>
          <w:b/>
        </w:rPr>
        <w:t xml:space="preserve">Hairdresser</w:t>
      </w:r>
      <w:r>
        <w:t xml:space="preserve"> </w:t>
      </w:r>
      <w:r>
        <w:t xml:space="preserve">team has capitalized on this by developing culturally sensitive service packages that resonate with Brussels' cosmopolitan clientele.</w:t>
      </w:r>
    </w:p>
    <w:bookmarkEnd w:id="21"/>
    <w:bookmarkStart w:id="22" w:name="sales-performance-breakdown-q1-2024"/>
    <w:p>
      <w:pPr>
        <w:pStyle w:val="Heading2"/>
      </w:pPr>
      <w:r>
        <w:t xml:space="preserve">Sales Performance Breakdown (Q1 2024)</w:t>
      </w:r>
    </w:p>
    <w:p>
      <w:pPr>
        <w:pStyle w:val="FirstParagraph"/>
      </w:pPr>
      <w:r>
        <w:t xml:space="preserve">Service Category</w:t>
      </w:r>
    </w:p>
    <w:p>
      <w:pPr>
        <w:pStyle w:val="BodyText"/>
      </w:pPr>
      <w:r>
        <w:t xml:space="preserve">Revenue (€)</w:t>
      </w:r>
    </w:p>
    <w:p>
      <w:pPr>
        <w:pStyle w:val="BodyText"/>
      </w:pPr>
      <w:r>
        <w:t xml:space="preserve">% Growth YoY</w:t>
      </w:r>
    </w:p>
    <w:p>
      <w:pPr>
        <w:pStyle w:val="BodyText"/>
      </w:pPr>
      <w:r>
        <w:t xml:space="preserve">Key Trend</w:t>
      </w:r>
    </w:p>
    <w:p>
      <w:pPr>
        <w:pStyle w:val="BodyText"/>
      </w:pPr>
      <w:r>
        <w:t xml:space="preserve">Premium Hair Color Services</w:t>
      </w:r>
    </w:p>
    <w:p>
      <w:pPr>
        <w:pStyle w:val="BodyText"/>
      </w:pPr>
      <w:r>
        <w:t xml:space="preserve">42,500</w:t>
      </w:r>
    </w:p>
    <w:p>
      <w:pPr>
        <w:pStyle w:val="BodyText"/>
      </w:pPr>
      <w:r>
        <w:t xml:space="preserve">+29.1%</w:t>
      </w:r>
    </w:p>
    <w:p>
      <w:pPr>
        <w:pStyle w:val="BodyText"/>
      </w:pPr>
      <w:r>
        <w:t xml:space="preserve">Increased demand for plant-based dyes among eco-conscious clients</w:t>
      </w:r>
    </w:p>
    <w:p>
      <w:pPr>
        <w:pStyle w:val="BodyText"/>
      </w:pPr>
      <w:r>
        <w:t xml:space="preserve">Men's Grooming Packages</w:t>
      </w:r>
    </w:p>
    <w:p>
      <w:pPr>
        <w:pStyle w:val="BodyText"/>
      </w:pPr>
      <w:r>
        <w:t xml:space="preserve">18,750</w:t>
      </w:r>
    </w:p>
    <w:p>
      <w:pPr>
        <w:pStyle w:val="BodyText"/>
      </w:pPr>
      <w:r>
        <w:t xml:space="preserve">+34.6%</w:t>
      </w:r>
    </w:p>
    <w:p>
      <w:pPr>
        <w:pStyle w:val="BodyText"/>
      </w:pPr>
      <w:r>
        <w:t xml:space="preserve">Booming after EU business events in Brussels district</w:t>
      </w:r>
    </w:p>
    <w:p>
      <w:pPr>
        <w:pStyle w:val="BodyText"/>
      </w:pPr>
      <w:r>
        <w:t xml:space="preserve">Luxury Hair Treatments (Keratin/Scalp Therapy)</w:t>
      </w:r>
    </w:p>
    <w:p>
      <w:pPr>
        <w:pStyle w:val="BodyText"/>
      </w:pPr>
      <w:r>
        <w:t xml:space="preserve">28,300</w:t>
      </w:r>
    </w:p>
    <w:p>
      <w:pPr>
        <w:pStyle w:val="BodyText"/>
      </w:pPr>
      <w:r>
        <w:t xml:space="preserve">+15.2%</w:t>
      </w:r>
    </w:p>
    <w:p>
      <w:pPr>
        <w:pStyle w:val="BodyText"/>
      </w:pPr>
      <w:r>
        <w:t xml:space="preserve">Strong growth driven by post-pandemic hair health awareness</w:t>
      </w:r>
    </w:p>
    <w:p>
      <w:pPr>
        <w:pStyle w:val="BodyText"/>
      </w:pPr>
      <w:r>
        <w:t xml:space="preserve">Cosmetic Consultations</w:t>
      </w:r>
    </w:p>
    <w:p>
      <w:pPr>
        <w:pStyle w:val="BodyText"/>
      </w:pPr>
      <w:r>
        <w:t xml:space="preserve">9,400</w:t>
      </w:r>
    </w:p>
    <w:p>
      <w:pPr>
        <w:pStyle w:val="BodyText"/>
      </w:pPr>
      <w:r>
        <w:t xml:space="preserve">+11.7%</w:t>
      </w:r>
    </w:p>
    <w:p>
      <w:pPr>
        <w:pStyle w:val="BodyText"/>
      </w:pPr>
      <w:r>
        <w:t xml:space="preserve">Upsell success with new client acquisition strategy</w:t>
      </w:r>
    </w:p>
    <w:p>
      <w:pPr>
        <w:pStyle w:val="BodyText"/>
      </w:pPr>
      <w:r>
        <w:t xml:space="preserve">Total Revenue</w:t>
      </w:r>
    </w:p>
    <w:p>
      <w:pPr>
        <w:pStyle w:val="BodyText"/>
      </w:pPr>
      <w:r>
        <w:t xml:space="preserve">99,000</w:t>
      </w:r>
    </w:p>
    <w:p>
      <w:pPr>
        <w:pStyle w:val="BodyText"/>
      </w:pPr>
      <w:r>
        <w:t xml:space="preserve">+17.3%</w:t>
      </w:r>
    </w:p>
    <w:p>
      <w:pPr>
        <w:pStyle w:val="BodyText"/>
      </w:pPr>
      <w:r>
        <w:t xml:space="preserve">Exceeds market average by 5.8%</w:t>
      </w:r>
    </w:p>
    <w:bookmarkEnd w:id="22"/>
    <w:bookmarkStart w:id="23" w:name="X1ce8997f7f4f23aaa9e74f3f393e480b8faff84"/>
    <w:p>
      <w:pPr>
        <w:pStyle w:val="Heading2"/>
      </w:pPr>
      <w:r>
        <w:t xml:space="preserve">Customer Insights: The Brussels Client Profile</w:t>
      </w:r>
    </w:p>
    <w:p>
      <w:pPr>
        <w:pStyle w:val="FirstParagraph"/>
      </w:pPr>
      <w:r>
        <w:t xml:space="preserve">Analysis of 4,850 customer interactions reveals distinctive patterns among</w:t>
      </w:r>
      <w:r>
        <w:t xml:space="preserve"> </w:t>
      </w:r>
      <w:r>
        <w:rPr>
          <w:bCs/>
          <w:b/>
        </w:rPr>
        <w:t xml:space="preserve">Belgium Brussels</w:t>
      </w:r>
      <w:r>
        <w:t xml:space="preserve">'s haircare consumers. 67% are aged 28-45 (primarily EU administrative staff and business executives), with a strong preference for:</w:t>
      </w:r>
    </w:p>
    <w:p>
      <w:pPr>
        <w:numPr>
          <w:ilvl w:val="0"/>
          <w:numId w:val="1001"/>
        </w:numPr>
        <w:pStyle w:val="Compact"/>
      </w:pPr>
      <w:r>
        <w:rPr>
          <w:bCs/>
          <w:b/>
        </w:rPr>
        <w:t xml:space="preserve">Convenience</w:t>
      </w:r>
      <w:r>
        <w:t xml:space="preserve">: 83% book appointments via mobile app, demanding same-day availability</w:t>
      </w:r>
    </w:p>
    <w:p>
      <w:pPr>
        <w:numPr>
          <w:ilvl w:val="0"/>
          <w:numId w:val="1001"/>
        </w:numPr>
        <w:pStyle w:val="Compact"/>
      </w:pPr>
      <w:r>
        <w:rPr>
          <w:bCs/>
          <w:b/>
        </w:rPr>
        <w:t xml:space="preserve">Sustainability</w:t>
      </w:r>
      <w:r>
        <w:t xml:space="preserve">: 76% prioritize salons using biodegradable products (driving our plant-based color line growth)</w:t>
      </w:r>
    </w:p>
    <w:p>
      <w:pPr>
        <w:numPr>
          <w:ilvl w:val="0"/>
          <w:numId w:val="1001"/>
        </w:numPr>
        <w:pStyle w:val="Compact"/>
      </w:pPr>
      <w:r>
        <w:rPr>
          <w:bCs/>
          <w:b/>
        </w:rPr>
        <w:t xml:space="preserve">Personalization</w:t>
      </w:r>
      <w:r>
        <w:t xml:space="preserve">: Clients expect service tailored to their European travel schedules and cultural preferences (e.g., French/Belgian/Italian styling techniques)</w:t>
      </w:r>
    </w:p>
    <w:bookmarkEnd w:id="23"/>
    <w:bookmarkStart w:id="24" w:name="competitive-landscape-analysis"/>
    <w:p>
      <w:pPr>
        <w:pStyle w:val="Heading2"/>
      </w:pPr>
      <w:r>
        <w:t xml:space="preserve">Competitive Landscape Analysis</w:t>
      </w:r>
    </w:p>
    <w:p>
      <w:pPr>
        <w:pStyle w:val="FirstParagraph"/>
      </w:pPr>
      <w:r>
        <w:t xml:space="preserve">The Brussels hairdressing market features three distinct segments. Our competitive advantage lies in our hybrid model: combining high-end technical expertise (certified by Belgian Beauty Institute) with digital-first service delivery. While 42% of competitors focus solely on traditional services, we've captured 31% market share in premium pricing tiers through:</w:t>
      </w:r>
    </w:p>
    <w:p>
      <w:pPr>
        <w:numPr>
          <w:ilvl w:val="0"/>
          <w:numId w:val="1002"/>
        </w:numPr>
        <w:pStyle w:val="Compact"/>
      </w:pPr>
      <w:r>
        <w:rPr>
          <w:bCs/>
          <w:b/>
        </w:rPr>
        <w:t xml:space="preserve">Cultural Intelligence</w:t>
      </w:r>
      <w:r>
        <w:t xml:space="preserve">: Staff trained in multilingual service (Dutch/French/English) and understanding of Brussels' EU diplomatic protocols</w:t>
      </w:r>
    </w:p>
    <w:p>
      <w:pPr>
        <w:numPr>
          <w:ilvl w:val="0"/>
          <w:numId w:val="1002"/>
        </w:numPr>
        <w:pStyle w:val="Compact"/>
      </w:pPr>
      <w:r>
        <w:rPr>
          <w:bCs/>
          <w:b/>
        </w:rPr>
        <w:t xml:space="preserve">Strategic Location</w:t>
      </w:r>
      <w:r>
        <w:t xml:space="preserve">: Salon situated within 200m of European Commission headquarters, capturing corporate clients during business hours</w:t>
      </w:r>
    </w:p>
    <w:p>
      <w:pPr>
        <w:numPr>
          <w:ilvl w:val="0"/>
          <w:numId w:val="1002"/>
        </w:numPr>
        <w:pStyle w:val="Compact"/>
      </w:pPr>
      <w:r>
        <w:rPr>
          <w:bCs/>
          <w:b/>
        </w:rPr>
        <w:t xml:space="preserve">Membership Ecosystem</w:t>
      </w:r>
      <w:r>
        <w:t xml:space="preserve">: "Brussels Glow Club" loyalty program with exclusive access to EU event hair prep services</w:t>
      </w:r>
    </w:p>
    <w:bookmarkEnd w:id="24"/>
    <w:bookmarkStart w:id="25" w:name="X90ca22eaf80003e79025474114cf20919c9133f"/>
    <w:p>
      <w:pPr>
        <w:pStyle w:val="Heading2"/>
      </w:pPr>
      <w:r>
        <w:t xml:space="preserve">Challenges Unique to Belgium Brussels Market</w:t>
      </w:r>
    </w:p>
    <w:p>
      <w:pPr>
        <w:pStyle w:val="FirstParagraph"/>
      </w:pPr>
      <w:r>
        <w:t xml:space="preserve">Navigating the Belgian regulatory environment presents specific hurdles for every</w:t>
      </w:r>
      <w:r>
        <w:t xml:space="preserve"> </w:t>
      </w:r>
      <w:r>
        <w:rPr>
          <w:bCs/>
          <w:b/>
        </w:rPr>
        <w:t xml:space="preserve">Hairdresser</w:t>
      </w:r>
      <w:r>
        <w:t xml:space="preserve"> </w:t>
      </w:r>
      <w:r>
        <w:t xml:space="preserve">in Brussels. Key challenges include:</w:t>
      </w:r>
    </w:p>
    <w:p>
      <w:pPr>
        <w:numPr>
          <w:ilvl w:val="0"/>
          <w:numId w:val="1003"/>
        </w:numPr>
        <w:pStyle w:val="Compact"/>
      </w:pPr>
      <w:r>
        <w:rPr>
          <w:bCs/>
          <w:b/>
        </w:rPr>
        <w:t xml:space="preserve">Complex Labor Regulations</w:t>
      </w:r>
      <w:r>
        <w:t xml:space="preserve">: Strict 35-hour workweek laws requiring strategic scheduling to maintain revenue streams during off-peak hours</w:t>
      </w:r>
    </w:p>
    <w:p>
      <w:pPr>
        <w:numPr>
          <w:ilvl w:val="0"/>
          <w:numId w:val="1003"/>
        </w:numPr>
        <w:pStyle w:val="Compact"/>
      </w:pPr>
      <w:r>
        <w:rPr>
          <w:bCs/>
          <w:b/>
        </w:rPr>
        <w:t xml:space="preserve">Taxation Complexity</w:t>
      </w:r>
      <w:r>
        <w:t xml:space="preserve">: Multiple VAT rates (21% standard, 6% reduced for beauty services) impacting pricing transparency for clients</w:t>
      </w:r>
    </w:p>
    <w:p>
      <w:pPr>
        <w:numPr>
          <w:ilvl w:val="0"/>
          <w:numId w:val="1003"/>
        </w:numPr>
        <w:pStyle w:val="Compact"/>
      </w:pPr>
      <w:r>
        <w:rPr>
          <w:bCs/>
          <w:b/>
        </w:rPr>
        <w:t xml:space="preserve">Cultural Sensitivity Demands</w:t>
      </w:r>
      <w:r>
        <w:t xml:space="preserve">: Diverse client base requires nuanced understanding of religious and social hair practices (e.g., Muslim clients requesting specific service protocols)</w:t>
      </w:r>
    </w:p>
    <w:bookmarkEnd w:id="25"/>
    <w:bookmarkStart w:id="26" w:name="Xfbe4e8226e775d5d8339d95f670b49dd153857e"/>
    <w:p>
      <w:pPr>
        <w:pStyle w:val="Heading2"/>
      </w:pPr>
      <w:r>
        <w:t xml:space="preserve">Strategic Recommendations from This Sales Report</w:t>
      </w:r>
    </w:p>
    <w:p>
      <w:pPr>
        <w:pStyle w:val="FirstParagraph"/>
      </w:pPr>
      <w:r>
        <w:t xml:space="preserve">Based on Q1 performance data, we recommend these actionable strategies for all hairdressing businesses in</w:t>
      </w:r>
      <w:r>
        <w:t xml:space="preserve"> </w:t>
      </w:r>
      <w:r>
        <w:rPr>
          <w:bCs/>
          <w:b/>
        </w:rPr>
        <w:t xml:space="preserve">Belgium Brussels</w:t>
      </w:r>
      <w:r>
        <w:t xml:space="preserve">:</w:t>
      </w:r>
    </w:p>
    <w:p>
      <w:pPr>
        <w:numPr>
          <w:ilvl w:val="0"/>
          <w:numId w:val="1004"/>
        </w:numPr>
        <w:pStyle w:val="Compact"/>
      </w:pPr>
      <w:r>
        <w:rPr>
          <w:bCs/>
          <w:b/>
        </w:rPr>
        <w:t xml:space="preserve">Cross-Industry Partnerships</w:t>
      </w:r>
      <w:r>
        <w:t xml:space="preserve">: Forge alliances with Brussels-based luxury hotels (e.g., Le Royal, Hotel Amigo) for "EU Executive Haircare" packages, targeting business travelers. Projected revenue impact: +22% by Q3 2024.</w:t>
      </w:r>
    </w:p>
    <w:p>
      <w:pPr>
        <w:numPr>
          <w:ilvl w:val="0"/>
          <w:numId w:val="1004"/>
        </w:numPr>
        <w:pStyle w:val="Compact"/>
      </w:pPr>
      <w:r>
        <w:rPr>
          <w:bCs/>
          <w:b/>
        </w:rPr>
        <w:t xml:space="preserve">Digital Optimization</w:t>
      </w:r>
      <w:r>
        <w:t xml:space="preserve">: Implement AI-powered booking system that accounts for Brussels' public transport schedules (e.g., avoiding 8-9 AM rush hours). Current system shows 41% reduction in no-shows after implementation.</w:t>
      </w:r>
    </w:p>
    <w:p>
      <w:pPr>
        <w:numPr>
          <w:ilvl w:val="0"/>
          <w:numId w:val="1004"/>
        </w:numPr>
        <w:pStyle w:val="Compact"/>
      </w:pPr>
      <w:r>
        <w:rPr>
          <w:bCs/>
          <w:b/>
        </w:rPr>
        <w:t xml:space="preserve">Sustainability Certification</w:t>
      </w:r>
      <w:r>
        <w:t xml:space="preserve">: Pursue "Eco-Brussels" certification to appeal to the city's growing green-conscious segment. Market research indicates 68% of clients pay 15% premium for certified salons.</w:t>
      </w:r>
    </w:p>
    <w:p>
      <w:pPr>
        <w:numPr>
          <w:ilvl w:val="0"/>
          <w:numId w:val="1004"/>
        </w:numPr>
        <w:pStyle w:val="Compact"/>
      </w:pPr>
      <w:r>
        <w:rPr>
          <w:bCs/>
          <w:b/>
        </w:rPr>
        <w:t xml:space="preserve">Localized Service Bundles</w:t>
      </w:r>
      <w:r>
        <w:t xml:space="preserve">: Create Brussels-specific offerings like "Euro Commission Ready" (pre-meeting styling) and "Brussels Fashion Week Prep" packages targeting local designers.</w:t>
      </w:r>
    </w:p>
    <w:bookmarkEnd w:id="26"/>
    <w:bookmarkStart w:id="27" w:name="X3e030793eadf29b8f820d871ffb503c3e08dbbd"/>
    <w:p>
      <w:pPr>
        <w:pStyle w:val="Heading2"/>
      </w:pPr>
      <w:r>
        <w:t xml:space="preserve">Conclusion: The Future of Hairdressing in Belgium Brussels</w:t>
      </w:r>
    </w:p>
    <w:p>
      <w:pPr>
        <w:pStyle w:val="FirstParagraph"/>
      </w:pPr>
      <w:r>
        <w:t xml:space="preserve">This comprehensive</w:t>
      </w:r>
      <w:r>
        <w:t xml:space="preserve"> </w:t>
      </w:r>
      <w:r>
        <w:rPr>
          <w:bCs/>
          <w:b/>
        </w:rPr>
        <w:t xml:space="preserve">Sales Report</w:t>
      </w:r>
      <w:r>
        <w:t xml:space="preserve"> </w:t>
      </w:r>
      <w:r>
        <w:t xml:space="preserve">underscores that success as a</w:t>
      </w:r>
      <w:r>
        <w:t xml:space="preserve"> </w:t>
      </w:r>
      <w:r>
        <w:rPr>
          <w:bCs/>
          <w:b/>
        </w:rPr>
        <w:t xml:space="preserve">Hairdresser</w:t>
      </w:r>
      <w:r>
        <w:t xml:space="preserve"> </w:t>
      </w:r>
      <w:r>
        <w:t xml:space="preserve">in</w:t>
      </w:r>
      <w:r>
        <w:t xml:space="preserve"> </w:t>
      </w:r>
      <w:r>
        <w:rPr>
          <w:bCs/>
          <w:b/>
        </w:rPr>
        <w:t xml:space="preserve">Belgium Brussels</w:t>
      </w:r>
      <w:r>
        <w:t xml:space="preserve"> </w:t>
      </w:r>
      <w:r>
        <w:t xml:space="preserve">demands more than technical skill—it requires deep integration into the city's unique cultural and economic fabric. Our Q1 results prove that premium, culturally intelligent haircare services can thrive even during economic volatility. As EU institutions expand operations from 2025, the demand for high-end hairdressing in Brussels will accelerate.</w:t>
      </w:r>
    </w:p>
    <w:p>
      <w:pPr>
        <w:pStyle w:val="BodyText"/>
      </w:pPr>
      <w:r>
        <w:t xml:space="preserve">For every salon owner in</w:t>
      </w:r>
      <w:r>
        <w:t xml:space="preserve"> </w:t>
      </w:r>
      <w:r>
        <w:rPr>
          <w:bCs/>
          <w:b/>
        </w:rPr>
        <w:t xml:space="preserve">Belgium Brussels</w:t>
      </w:r>
      <w:r>
        <w:t xml:space="preserve">, the path forward lies in: (1) Embracing Belgium's regulatory framework as a competitive advantage rather than a constraint; (2) Building services that reflect the city's global identity; and (3) Leveraging data from this</w:t>
      </w:r>
      <w:r>
        <w:t xml:space="preserve"> </w:t>
      </w:r>
      <w:r>
        <w:rPr>
          <w:bCs/>
          <w:b/>
        </w:rPr>
        <w:t xml:space="preserve">Sales Report</w:t>
      </w:r>
      <w:r>
        <w:t xml:space="preserve"> </w:t>
      </w:r>
      <w:r>
        <w:t xml:space="preserve">to anticipate market shifts. The future belongs not just to skilled</w:t>
      </w:r>
      <w:r>
        <w:t xml:space="preserve"> </w:t>
      </w:r>
      <w:r>
        <w:rPr>
          <w:bCs/>
          <w:b/>
        </w:rPr>
        <w:t xml:space="preserve">Hairdresser</w:t>
      </w:r>
      <w:r>
        <w:t xml:space="preserve">s, but to those who understand that Brussels isn't merely a location—it's a dynamic ecosystem where every appointment is an opportunity to showcase European excellence in haircare.</w:t>
      </w:r>
    </w:p>
    <w:p>
      <w:pPr>
        <w:pStyle w:val="BodyText"/>
      </w:pPr>
      <w:r>
        <w:rPr>
          <w:iCs/>
          <w:i/>
        </w:rPr>
        <w:t xml:space="preserve">Prepared by: Brussels Beauty Analytics Division | Date: April 15, 2024 | 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Hairdressing Business Performance - Belgium Brussels</dc:title>
  <dc:creator/>
  <dc:language>en</dc:language>
  <cp:keywords/>
  <dcterms:created xsi:type="dcterms:W3CDTF">2026-07-24T07:59:01Z</dcterms:created>
  <dcterms:modified xsi:type="dcterms:W3CDTF">2026-07-24T07:59:01Z</dcterms:modified>
</cp:coreProperties>
</file>

<file path=docProps/custom.xml><?xml version="1.0" encoding="utf-8"?>
<Properties xmlns="http://schemas.openxmlformats.org/officeDocument/2006/custom-properties" xmlns:vt="http://schemas.openxmlformats.org/officeDocument/2006/docPropsVTypes"/>
</file>