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Hairdresser</w:t>
      </w:r>
      <w:r>
        <w:t xml:space="preserve"> </w:t>
      </w:r>
      <w:r>
        <w:t xml:space="preserve">Operations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c81cce3787bd4f2d4366ac7ad219f91bb40bd6e"/>
    <w:p>
      <w:pPr>
        <w:pStyle w:val="Heading1"/>
      </w:pPr>
      <w:r>
        <w:t xml:space="preserve">Sales Performance Report: Hairdresser Business Analysis – São Paulo, Brazil</w:t>
      </w:r>
    </w:p>
    <w:p>
      <w:pPr>
        <w:pStyle w:val="FirstParagraph"/>
      </w:pPr>
      <w:r>
        <w:rPr>
          <w:bCs/>
          <w:b/>
        </w:rPr>
        <w:t xml:space="preserve">Prepared For:</w:t>
      </w:r>
      <w:r>
        <w:t xml:space="preserve"> </w:t>
      </w:r>
      <w:r>
        <w:t xml:space="preserve">Management Team, Brazilian Salon Operations</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our premium hairdressing salon network across Brazil São Paulo during the first nine months of 2023. Despite economic headwinds including inflation and reduced consumer discretionary spending in metropolitan São Paulo, our strategic focus on high-margin services, client retention, and localized marketing initiatives resulted in an 8.5% year-over-year revenue growth. The report analyzes service mix trends, geographic performance across key neighborhoods (Vila Madalena, Jardins, Perdizes), and actionable insights to strengthen our position as a leading hairdresser brand in Brazil's most competitive beauty market.</w:t>
      </w:r>
    </w:p>
    <w:bookmarkEnd w:id="20"/>
    <w:bookmarkStart w:id="21" w:name="X6046477f27c389f472b85f0d8aa504211f9c0ba"/>
    <w:p>
      <w:pPr>
        <w:pStyle w:val="Heading2"/>
      </w:pPr>
      <w:r>
        <w:t xml:space="preserve">II. São Paulo Market Overview: Context for Hairdresser Performance</w:t>
      </w:r>
    </w:p>
    <w:p>
      <w:pPr>
        <w:pStyle w:val="FirstParagraph"/>
      </w:pPr>
      <w:r>
        <w:t xml:space="preserve">São Paulo – home to 12 million residents and contributing over 50% of Brazil's GDP – remains the undisputed epicenter of Brazil's luxury beauty industry. Our market intelligence confirms that São Paulo consumers prioritize quality, innovation, and personalized service in haircare. The city’s high population density (over 12,000 people per sq km) creates intense competition among salons, yet also drives demand for specialized hairdresser expertise. Key trends observed in Brazil São Paulo include:</w:t>
      </w:r>
    </w:p>
    <w:p>
      <w:pPr>
        <w:numPr>
          <w:ilvl w:val="0"/>
          <w:numId w:val="1001"/>
        </w:numPr>
        <w:pStyle w:val="Compact"/>
      </w:pPr>
      <w:r>
        <w:rPr>
          <w:bCs/>
          <w:b/>
        </w:rPr>
        <w:t xml:space="preserve">Hybrid Service Demand:</w:t>
      </w:r>
      <w:r>
        <w:t xml:space="preserve"> </w:t>
      </w:r>
      <w:r>
        <w:t xml:space="preserve">65% of clients now seek "service + product" bundles (e.g., cut + keratin treatment + luxury shampoo)</w:t>
      </w:r>
    </w:p>
    <w:p>
      <w:pPr>
        <w:numPr>
          <w:ilvl w:val="0"/>
          <w:numId w:val="1001"/>
        </w:numPr>
        <w:pStyle w:val="Compact"/>
      </w:pPr>
      <w:r>
        <w:rPr>
          <w:bCs/>
          <w:b/>
        </w:rPr>
        <w:t xml:space="preserve">Natural Hair Movement:</w:t>
      </w:r>
      <w:r>
        <w:t xml:space="preserve"> </w:t>
      </w:r>
      <w:r>
        <w:t xml:space="preserve">42% growth in textured hair services (afro, curly, natural) driven by local cultural shifts</w:t>
      </w:r>
    </w:p>
    <w:p>
      <w:pPr>
        <w:numPr>
          <w:ilvl w:val="0"/>
          <w:numId w:val="1001"/>
        </w:numPr>
        <w:pStyle w:val="Compact"/>
      </w:pPr>
      <w:r>
        <w:rPr>
          <w:bCs/>
          <w:b/>
        </w:rPr>
        <w:t xml:space="preserve">Digital Adoption:</w:t>
      </w:r>
      <w:r>
        <w:t xml:space="preserve"> </w:t>
      </w:r>
      <w:r>
        <w:t xml:space="preserve">78% of São Paulo clients book appointments via mobile apps; Instagram remains the top discovery channel for hairdresser brands</w:t>
      </w:r>
    </w:p>
    <w:bookmarkEnd w:id="21"/>
    <w:bookmarkStart w:id="22" w:name="Xb67c78931cb9a5588579ebc3784bdef921ba170"/>
    <w:p>
      <w:pPr>
        <w:pStyle w:val="Heading2"/>
      </w:pPr>
      <w:r>
        <w:t xml:space="preserve">III. Sales Performance Breakdown: Brazil São Paulo Operations</w:t>
      </w:r>
    </w:p>
    <w:p>
      <w:pPr>
        <w:pStyle w:val="FirstParagraph"/>
      </w:pPr>
      <w:r>
        <w:t xml:space="preserve">The following metrics reflect our salon chain's performance across 18 locations in São Paulo. All data is presented in Brazilian Real (BRL).</w:t>
      </w:r>
    </w:p>
    <w:p>
      <w:pPr>
        <w:pStyle w:val="BodyText"/>
      </w:pPr>
      <w:r>
        <w:t xml:space="preserve">Service Category</w:t>
      </w:r>
    </w:p>
    <w:p>
      <w:pPr>
        <w:pStyle w:val="BodyText"/>
      </w:pPr>
      <w:r>
        <w:t xml:space="preserve">Q1-Q3 2023 Revenue (BRL)</w:t>
      </w:r>
    </w:p>
    <w:p>
      <w:pPr>
        <w:pStyle w:val="BodyText"/>
      </w:pPr>
      <w:r>
        <w:t xml:space="preserve">YoY Growth</w:t>
      </w:r>
    </w:p>
    <w:p>
      <w:pPr>
        <w:pStyle w:val="BodyText"/>
      </w:pPr>
      <w:r>
        <w:t xml:space="preserve">Market Share in São Paulo</w:t>
      </w:r>
    </w:p>
    <w:p>
      <w:pPr>
        <w:pStyle w:val="BodyText"/>
      </w:pPr>
      <w:r>
        <w:t xml:space="preserve">Premium Haircut &amp; Styling</w:t>
      </w:r>
    </w:p>
    <w:p>
      <w:pPr>
        <w:pStyle w:val="BodyText"/>
      </w:pPr>
      <w:r>
        <w:t xml:space="preserve">R$ 1,820,500</w:t>
      </w:r>
    </w:p>
    <w:p>
      <w:pPr>
        <w:pStyle w:val="BodyText"/>
      </w:pPr>
      <w:r>
        <w:t xml:space="preserve">6.2%</w:t>
      </w:r>
    </w:p>
    <w:p>
      <w:pPr>
        <w:pStyle w:val="BodyText"/>
      </w:pPr>
      <w:r>
        <w:t xml:space="preserve">34.7% (vs 31.5% in 2022)</w:t>
      </w:r>
    </w:p>
    <w:p>
      <w:pPr>
        <w:pStyle w:val="BodyText"/>
      </w:pPr>
      <w:r>
        <w:t xml:space="preserve">Keratin/Smoothing Treatments</w:t>
      </w:r>
    </w:p>
    <w:p>
      <w:pPr>
        <w:pStyle w:val="BodyText"/>
      </w:pPr>
      <w:r>
        <w:t xml:space="preserve">R$ 987,300</w:t>
      </w:r>
    </w:p>
    <w:p>
      <w:pPr>
        <w:pStyle w:val="BodyText"/>
      </w:pPr>
      <w:r>
        <w:t xml:space="preserve">11.8%</w:t>
      </w:r>
    </w:p>
    <w:p>
      <w:pPr>
        <w:pStyle w:val="BodyText"/>
      </w:pPr>
      <w:r>
        <w:t xml:space="preserve">41.2% (vs 37.9%)</w:t>
      </w:r>
    </w:p>
    <w:p>
      <w:pPr>
        <w:pStyle w:val="BodyText"/>
      </w:pPr>
      <w:r>
        <w:t xml:space="preserve">Natural Hair Services</w:t>
      </w:r>
    </w:p>
    <w:p>
      <w:pPr>
        <w:pStyle w:val="BodyText"/>
      </w:pPr>
      <w:r>
        <w:t xml:space="preserve">R$ 562,400</w:t>
      </w:r>
      <w:hyperlink w:anchor="Xa39a3ee5e6b4b0d3255bfef95601890afd80709">
        <w:r>
          <w:rPr>
            <w:rStyle w:val="Hyperlink"/>
          </w:rPr>
          <w:t xml:space="preserve">24.3%</w:t>
        </w:r>
      </w:hyperlink>
    </w:p>
    <w:p>
      <w:pPr>
        <w:pStyle w:val="BodyText"/>
      </w:pPr>
      <w:r>
        <w:t xml:space="preserve">Product Sales (Shampoos, Serums)</w:t>
      </w:r>
    </w:p>
    <w:p>
      <w:pPr>
        <w:pStyle w:val="BodyText"/>
      </w:pPr>
      <w:r>
        <w:t xml:space="preserve">R$ 715,900</w:t>
      </w:r>
    </w:p>
    <w:p>
      <w:pPr>
        <w:pStyle w:val="BodyText"/>
      </w:pPr>
      <w:r>
        <w:t xml:space="preserve">18.7%</w:t>
      </w:r>
    </w:p>
    <w:p>
      <w:pPr>
        <w:pStyle w:val="BodyText"/>
      </w:pPr>
      <w:r>
        <w:t xml:space="preserve">39.6% (vs 34.1%)</w:t>
      </w:r>
    </w:p>
    <w:p>
      <w:pPr>
        <w:pStyle w:val="BodyText"/>
      </w:pPr>
      <w:r>
        <w:t xml:space="preserve">Total Revenue</w:t>
      </w:r>
    </w:p>
    <w:p>
      <w:pPr>
        <w:pStyle w:val="BodyText"/>
      </w:pPr>
      <w:r>
        <w:t xml:space="preserve">R$ 4,086,100</w:t>
      </w:r>
    </w:p>
    <w:p>
      <w:pPr>
        <w:pStyle w:val="BodyText"/>
      </w:pPr>
      <w:r>
        <w:t xml:space="preserve">8.5%</w:t>
      </w:r>
    </w:p>
    <w:p>
      <w:pPr>
        <w:pStyle w:val="BodyText"/>
      </w:pPr>
      <w:r>
        <w:t xml:space="preserve">Notable highlights include:</w:t>
      </w:r>
    </w:p>
    <w:p>
      <w:pPr>
        <w:numPr>
          <w:ilvl w:val="0"/>
          <w:numId w:val="1002"/>
        </w:numPr>
        <w:pStyle w:val="Compact"/>
      </w:pPr>
      <w:r>
        <w:t xml:space="preserve">The natural hair segment outperformed all others due to targeted marketing during São Paulo's Afro Hair Festival (June 2023), capturing 17% new clients from the Vila Madalena neighborhood alone.</w:t>
      </w:r>
    </w:p>
    <w:p>
      <w:pPr>
        <w:numPr>
          <w:ilvl w:val="0"/>
          <w:numId w:val="1002"/>
        </w:numPr>
        <w:pStyle w:val="Compact"/>
      </w:pPr>
      <w:r>
        <w:t xml:space="preserve">Product sales surged by 18.7% as clients opted for "at-home maintenance kits" – a strategic response to Brazil's high inflation, where premium in-salon treatments became less frequent but product loyalty increased.</w:t>
      </w:r>
    </w:p>
    <w:p>
      <w:pPr>
        <w:numPr>
          <w:ilvl w:val="0"/>
          <w:numId w:val="1002"/>
        </w:numPr>
        <w:pStyle w:val="Compact"/>
      </w:pPr>
      <w:r>
        <w:t xml:space="preserve">Jardins (luxury district) delivered the highest average transaction value (R$ 428), while Perdizes showed strongest growth in natural hair services (+31%) among mid-tier neighborhoods.</w:t>
      </w:r>
    </w:p>
    <w:bookmarkEnd w:id="22"/>
    <w:bookmarkStart w:id="26" w:name="X95457da0ea33d1fdc04f79ee7c330ab8f7e97fb"/>
    <w:p>
      <w:pPr>
        <w:pStyle w:val="Heading2"/>
      </w:pPr>
      <w:r>
        <w:t xml:space="preserve">IV. Strategic Analysis: Key Drivers for Hairdresser Success in Brazil São Paulo</w:t>
      </w:r>
    </w:p>
    <w:p>
      <w:pPr>
        <w:pStyle w:val="FirstParagraph"/>
      </w:pPr>
      <w:r>
        <w:t xml:space="preserve">Our analysis identifies three pillars behind our 8.5% revenue growth:</w:t>
      </w:r>
    </w:p>
    <w:bookmarkStart w:id="23" w:name="a.-hyper-localized-marketing"/>
    <w:p>
      <w:pPr>
        <w:pStyle w:val="Heading3"/>
      </w:pPr>
      <w:r>
        <w:t xml:space="preserve">A. Hyper-Localized Marketing</w:t>
      </w:r>
    </w:p>
    <w:p>
      <w:pPr>
        <w:pStyle w:val="FirstParagraph"/>
      </w:pPr>
      <w:r>
        <w:t xml:space="preserve">We tailored campaigns to São Paulo’s cultural nuances, partnering with influencers from neighborhoods like Morumbi for "São Paulo Hair Stories" Instagram series. This increased client acquisition by 19% in Q3 versus generic city-wide ads.</w:t>
      </w:r>
    </w:p>
    <w:bookmarkEnd w:id="23"/>
    <w:bookmarkStart w:id="24" w:name="b.-premium-service-bundling"/>
    <w:p>
      <w:pPr>
        <w:pStyle w:val="Heading3"/>
      </w:pPr>
      <w:r>
        <w:t xml:space="preserve">B. Premium Service Bundling</w:t>
      </w:r>
    </w:p>
    <w:p>
      <w:pPr>
        <w:pStyle w:val="FirstParagraph"/>
      </w:pPr>
      <w:r>
        <w:t xml:space="preserve">Introducing "São Paulo Signature Packages" (e.g., cut + Brazilian blowout + 200ml luxury product) boosted average service value by 27%. This resonated with high-income clients in Jardins and Morumbi, where disposable income remains strong despite national inflation.</w:t>
      </w:r>
    </w:p>
    <w:bookmarkEnd w:id="24"/>
    <w:bookmarkStart w:id="25" w:name="c.-staff-retention-training"/>
    <w:p>
      <w:pPr>
        <w:pStyle w:val="Heading3"/>
      </w:pPr>
      <w:r>
        <w:t xml:space="preserve">C. Staff Retention &amp; Training</w:t>
      </w:r>
    </w:p>
    <w:p>
      <w:pPr>
        <w:pStyle w:val="FirstParagraph"/>
      </w:pPr>
      <w:r>
        <w:t xml:space="preserve">After implementing our "Hairdresser Excellence Program" (including specialized training in natural hair techniques), staff turnover decreased by 28%. This directly improved client retention rates to 68% – above the São Paulo industry average of 52%.</w:t>
      </w:r>
    </w:p>
    <w:bookmarkEnd w:id="25"/>
    <w:bookmarkEnd w:id="26"/>
    <w:bookmarkStart w:id="27" w:name="X0119da35f5eae00a94843fb591f2dd9caeaf5a8"/>
    <w:p>
      <w:pPr>
        <w:pStyle w:val="Heading2"/>
      </w:pPr>
      <w:r>
        <w:t xml:space="preserve">V. Challenges &amp; Future Recommendations for Hairdresser Operations in Brazil</w:t>
      </w:r>
    </w:p>
    <w:p>
      <w:pPr>
        <w:pStyle w:val="FirstParagraph"/>
      </w:pPr>
      <w:r>
        <w:t xml:space="preserve">Despite progress, critical challenges remain in Brazil São Paulo:</w:t>
      </w:r>
    </w:p>
    <w:p>
      <w:pPr>
        <w:numPr>
          <w:ilvl w:val="0"/>
          <w:numId w:val="1003"/>
        </w:numPr>
        <w:pStyle w:val="Compact"/>
      </w:pPr>
      <w:r>
        <w:rPr>
          <w:bCs/>
          <w:b/>
        </w:rPr>
        <w:t xml:space="preserve">Economic Pressures:</w:t>
      </w:r>
      <w:r>
        <w:t xml:space="preserve"> </w:t>
      </w:r>
      <w:r>
        <w:t xml:space="preserve">Inflation (10.5% YoY) is compressing service margins. We recommend introducing tiered pricing (premium/standard/budget options) to retain price-sensitive clients.</w:t>
      </w:r>
    </w:p>
    <w:p>
      <w:pPr>
        <w:numPr>
          <w:ilvl w:val="0"/>
          <w:numId w:val="1003"/>
        </w:numPr>
        <w:pStyle w:val="Compact"/>
      </w:pPr>
      <w:r>
        <w:rPr>
          <w:bCs/>
          <w:b/>
        </w:rPr>
        <w:t xml:space="preserve">Talent Shortage:</w:t>
      </w:r>
      <w:r>
        <w:t xml:space="preserve"> </w:t>
      </w:r>
      <w:r>
        <w:t xml:space="preserve">São Paulo’s beauty industry faces a 22% vacancy rate for senior stylists. Partnering with local beauty schools (e.g., Escola de Cabelereiros SP) for apprenticeships is critical.</w:t>
      </w:r>
    </w:p>
    <w:p>
      <w:pPr>
        <w:numPr>
          <w:ilvl w:val="0"/>
          <w:numId w:val="1003"/>
        </w:numPr>
        <w:pStyle w:val="Compact"/>
      </w:pPr>
      <w:r>
        <w:rPr>
          <w:bCs/>
          <w:b/>
        </w:rPr>
        <w:t xml:space="preserve">Regulatory Changes:</w:t>
      </w:r>
      <w:r>
        <w:t xml:space="preserve"> </w:t>
      </w:r>
      <w:r>
        <w:t xml:space="preserve">Brazil’s new environmental laws impact haircare product sourcing. We must transition to certified eco-friendly brands by Q1 2024 to maintain compliance in São Paulo.</w:t>
      </w:r>
    </w:p>
    <w:p>
      <w:pPr>
        <w:pStyle w:val="FirstParagraph"/>
      </w:pPr>
      <w:r>
        <w:rPr>
          <w:bCs/>
          <w:b/>
        </w:rPr>
        <w:t xml:space="preserve">Action Plan:</w:t>
      </w:r>
    </w:p>
    <w:p>
      <w:pPr>
        <w:numPr>
          <w:ilvl w:val="0"/>
          <w:numId w:val="1004"/>
        </w:numPr>
        <w:pStyle w:val="Compact"/>
      </w:pPr>
      <w:r>
        <w:t xml:space="preserve">Launch "São Paulo Loyalty Passport" (digital program) for repeat clients, offering exclusive access to new services and events.</w:t>
      </w:r>
    </w:p>
    <w:p>
      <w:pPr>
        <w:numPr>
          <w:ilvl w:val="0"/>
          <w:numId w:val="1004"/>
        </w:numPr>
        <w:pStyle w:val="Compact"/>
      </w:pPr>
      <w:r>
        <w:t xml:space="preserve">Create targeted Instagram campaigns highlighting natural hair services in São Paulo neighborhoods with high Black population (e.g., Glicínias, Mooca).</w:t>
      </w:r>
    </w:p>
    <w:p>
      <w:pPr>
        <w:numPr>
          <w:ilvl w:val="0"/>
          <w:numId w:val="1004"/>
        </w:numPr>
        <w:pStyle w:val="Compact"/>
      </w:pPr>
      <w:r>
        <w:t xml:space="preserve">Reduce operational costs by 5% through energy-efficient equipment in all São Paulo salons (targeting the 10% electricity cost increase Brazil faces this year).</w:t>
      </w:r>
    </w:p>
    <w:bookmarkEnd w:id="27"/>
    <w:bookmarkStart w:id="28" w:name="vi.-conclusion"/>
    <w:p>
      <w:pPr>
        <w:pStyle w:val="Heading2"/>
      </w:pPr>
      <w:r>
        <w:t xml:space="preserve">VI. Conclusion</w:t>
      </w:r>
    </w:p>
    <w:p>
      <w:pPr>
        <w:pStyle w:val="FirstParagraph"/>
      </w:pPr>
      <w:r>
        <w:t xml:space="preserve">This Sales Report confirms that our hairdresser business model is well-positioned within Brazil’s São Paulo market, with clear differentiation through premium service bundling, cultural localization, and data-driven client retention strategies. As the largest metropolitan beauty hub in Latin America, São Paulo offers unparalleled growth potential – provided we maintain agility against economic volatility. Our 8.5% revenue growth demonstrates that strategic adaptation to Brazil’s unique market dynamics can overcome broader macroeconomic challenges.</w:t>
      </w:r>
    </w:p>
    <w:p>
      <w:pPr>
        <w:pStyle w:val="BodyText"/>
      </w:pPr>
      <w:r>
        <w:t xml:space="preserve">Going forward, we will double down on São Paulo-specific initiatives: expanding natural hair services in underserved neighborhoods, deepening partnerships with local influencers who reflect the city's diversity, and leveraging technology to enhance the client journey. The Hairdresser brand must remain synonymous with innovation and cultural relevance in Brazil’s most vibrant city.</w:t>
      </w:r>
    </w:p>
    <w:p>
      <w:pPr>
        <w:pStyle w:val="BodyText"/>
      </w:pPr>
      <w:r>
        <w:rPr>
          <w:bCs/>
          <w:b/>
        </w:rPr>
        <w:t xml:space="preserve">Report Prepared By:</w:t>
      </w:r>
      <w:r>
        <w:t xml:space="preserve"> </w:t>
      </w:r>
      <w:r>
        <w:t xml:space="preserve">Strategic Sales &amp; Operations Team</w:t>
      </w:r>
      <w:r>
        <w:br/>
      </w:r>
      <w:r>
        <w:rPr>
          <w:bCs/>
          <w:b/>
        </w:rPr>
        <w:t xml:space="preserve">Business Unit:</w:t>
      </w:r>
      <w:r>
        <w:t xml:space="preserve"> </w:t>
      </w:r>
      <w:r>
        <w:t xml:space="preserve">Brazil São Paulo Salon Network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Hairdresser Operations in Brazil São Paulo</dc:title>
  <dc:creator/>
  <cp:keywords/>
  <dcterms:created xsi:type="dcterms:W3CDTF">2026-07-24T15:24:28Z</dcterms:created>
  <dcterms:modified xsi:type="dcterms:W3CDTF">2026-07-24T15:24:28Z</dcterms:modified>
</cp:coreProperties>
</file>

<file path=docProps/custom.xml><?xml version="1.0" encoding="utf-8"?>
<Properties xmlns="http://schemas.openxmlformats.org/officeDocument/2006/custom-properties" xmlns:vt="http://schemas.openxmlformats.org/officeDocument/2006/docPropsVTypes"/>
</file>