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Hairdressing</w:t>
      </w:r>
      <w:r>
        <w:t xml:space="preserve"> </w:t>
      </w:r>
      <w:r>
        <w:t xml:space="preserve">Industry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e6b739edfe4037b01898d1c3676e3a53175bb22"/>
    <w:p>
      <w:pPr>
        <w:pStyle w:val="Heading1"/>
      </w:pPr>
      <w:r>
        <w:t xml:space="preserve">Sales Report: Premium Hairdressing Services in China Shanghai - Q3 2023</w:t>
      </w:r>
    </w:p>
    <w:bookmarkStart w:id="20" w:name="executive-summary"/>
    <w:p>
      <w:pPr>
        <w:pStyle w:val="Heading2"/>
      </w:pPr>
      <w:r>
        <w:t xml:space="preserve">Executive Summary</w:t>
      </w:r>
    </w:p>
    <w:p>
      <w:pPr>
        <w:pStyle w:val="FirstParagraph"/>
      </w:pPr>
      <w:r>
        <w:t xml:space="preserve">This comprehensive Sales Report details the performance of premium hairdressing services across Shanghai, China's economic powerhouse and fashion capital. The report analyzes key metrics from our flagship salon network, demonstrating strong market position in the rapidly evolving Chinese beauty landscape. With Shanghai's hairdressing industry projected to reach $2.1 billion by 2025 (Euromonitor), our strategic focus on premium services has driven a 17% YoY revenue growth during Q3 2023, significantly outperforming the sector average of 8%. This document serves as both an operational assessment and strategic roadmap for our China Shanghai operations.</w:t>
      </w:r>
    </w:p>
    <w:bookmarkEnd w:id="20"/>
    <w:bookmarkStart w:id="21" w:name="Xcf4e9ba320d561839e45e23500b32df2aed7093"/>
    <w:p>
      <w:pPr>
        <w:pStyle w:val="Heading2"/>
      </w:pPr>
      <w:r>
        <w:t xml:space="preserve">Market Context: Hairdressing in China's Financial Hub</w:t>
      </w:r>
    </w:p>
    <w:p>
      <w:pPr>
        <w:pStyle w:val="FirstParagraph"/>
      </w:pPr>
      <w:r>
        <w:t xml:space="preserve">Shanghai's hairdressing market presents unique dynamics distinct from other Chinese cities. As the nation's most international metropolis, it features a sophisticated consumer base that values premium styling experiences over mass-market services. Our analysis confirms that 68% of Shanghai salon clients prioritize "luxury experience" over price (China Haircare Association, Q2 2023). This trend has accelerated since Shanghai's post-pandemic economic rebound, with luxury salons reporting a 34% increase in high-net-worth client visits. The hairdresser profession here has evolved beyond technical skill to encompass personalized lifestyle curation – a critical differentiator for success in China Shanghai.</w:t>
      </w:r>
    </w:p>
    <w:bookmarkEnd w:id="21"/>
    <w:bookmarkStart w:id="22" w:name="q3-2023-sales-performance-highlights"/>
    <w:p>
      <w:pPr>
        <w:pStyle w:val="Heading2"/>
      </w:pPr>
      <w:r>
        <w:t xml:space="preserve">Q3 2023 Sales Performance Highlights</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Industry Avg.</w:t>
      </w:r>
    </w:p>
    <w:p>
      <w:pPr>
        <w:pStyle w:val="BodyText"/>
      </w:pPr>
      <w:r>
        <w:t xml:space="preserve">Total Revenue (RMB)</w:t>
      </w:r>
    </w:p>
    <w:p>
      <w:pPr>
        <w:pStyle w:val="BodyText"/>
      </w:pPr>
      <w:r>
        <w:t xml:space="preserve">1,850,000</w:t>
      </w:r>
    </w:p>
    <w:p>
      <w:pPr>
        <w:pStyle w:val="BodyText"/>
      </w:pPr>
      <w:r>
        <w:t xml:space="preserve">+17.2%</w:t>
      </w:r>
    </w:p>
    <w:p>
      <w:pPr>
        <w:pStyle w:val="BodyText"/>
      </w:pPr>
      <w:r>
        <w:t xml:space="preserve">+8.1%</w:t>
      </w:r>
    </w:p>
    <w:p>
      <w:pPr>
        <w:pStyle w:val="BodyText"/>
      </w:pPr>
      <w:r>
        <w:t xml:space="preserve">Average Transaction Value</w:t>
      </w:r>
    </w:p>
    <w:p>
      <w:pPr>
        <w:pStyle w:val="BodyText"/>
      </w:pPr>
      <w:r>
        <w:t xml:space="preserve">¥982</w:t>
      </w:r>
    </w:p>
    <w:p>
      <w:pPr>
        <w:pStyle w:val="BodyText"/>
      </w:pPr>
      <w:r>
        <w:t xml:space="preserve">+12.5%</w:t>
      </w:r>
    </w:p>
    <w:p>
      <w:pPr>
        <w:pStyle w:val="BodyText"/>
      </w:pPr>
      <w:r>
        <w:t xml:space="preserve">+4.3%</w:t>
      </w:r>
    </w:p>
    <w:p>
      <w:pPr>
        <w:pStyle w:val="BodyText"/>
      </w:pPr>
      <w:r>
        <w:t xml:space="preserve">Client Retention Rate</w:t>
      </w:r>
    </w:p>
    <w:p>
      <w:pPr>
        <w:pStyle w:val="BodyText"/>
      </w:pPr>
      <w:r>
        <w:br/>
      </w:r>
      <w:r>
        <w:t xml:space="preserve">(3+ visits)</w:t>
      </w:r>
    </w:p>
    <w:p>
      <w:pPr>
        <w:pStyle w:val="BodyText"/>
      </w:pPr>
      <w:r>
        <w:t xml:space="preserve">68%</w:t>
      </w:r>
    </w:p>
    <w:p>
      <w:pPr>
        <w:pStyle w:val="BodyText"/>
      </w:pPr>
      <w:r>
        <w:t xml:space="preserve">+15 points</w:t>
      </w:r>
    </w:p>
    <w:p>
      <w:pPr>
        <w:pStyle w:val="BodyText"/>
      </w:pPr>
      <w:r>
        <w:t xml:space="preserve">52%</w:t>
      </w:r>
    </w:p>
    <w:bookmarkEnd w:id="22"/>
    <w:bookmarkStart w:id="23" w:name="X391eed311bd9d5b3dc855b36411d2e7adf69364"/>
    <w:p>
      <w:pPr>
        <w:pStyle w:val="Heading2"/>
      </w:pPr>
      <w:r>
        <w:t xml:space="preserve">Critical Success Drivers in China Shanghai</w:t>
      </w:r>
    </w:p>
    <w:p>
      <w:pPr>
        <w:pStyle w:val="FirstParagraph"/>
      </w:pPr>
      <w:r>
        <w:rPr>
          <w:bCs/>
          <w:b/>
        </w:rPr>
        <w:t xml:space="preserve">Premium Service Bundling:</w:t>
      </w:r>
      <w:r>
        <w:t xml:space="preserve"> </w:t>
      </w:r>
      <w:r>
        <w:t xml:space="preserve">Our most successful offering was the "Shanghai Urban Glamour Package" (¥1,680), combining a 90-minute styling session with luxury product samples. This package drove 37% of total sales and resonated particularly with Shanghai's corporate elite seeking pre-event styling solutions. In China Shanghai's competitive market, such premium service integration has become non-negotiable for hairdresser businesses targeting high-value clients.</w:t>
      </w:r>
    </w:p>
    <w:p>
      <w:pPr>
        <w:pStyle w:val="BodyText"/>
      </w:pPr>
      <w:r>
        <w:rPr>
          <w:bCs/>
          <w:b/>
        </w:rPr>
        <w:t xml:space="preserve">Localized Marketing Strategy:</w:t>
      </w:r>
      <w:r>
        <w:t xml:space="preserve"> </w:t>
      </w:r>
      <w:r>
        <w:t xml:space="preserve">Partnering with WeChat influencers like @ShanghaiStyleGuru (450k followers) generated 28% of new clients. Our Shanghai-specific campaigns emphasized "City-Ready Hair" – styling solutions for work, nightlife, and fashion weeks. This localized approach outperformed generic national campaigns by 230% in conversion rates.</w:t>
      </w:r>
    </w:p>
    <w:bookmarkEnd w:id="23"/>
    <w:bookmarkStart w:id="24" w:name="Xa347782a5e3e854e071b44605c219dc73bf2a98"/>
    <w:p>
      <w:pPr>
        <w:pStyle w:val="Heading2"/>
      </w:pPr>
      <w:r>
        <w:t xml:space="preserve">Customer Profile Analysis: Shanghai's Distinct Demographics</w:t>
      </w:r>
    </w:p>
    <w:p>
      <w:pPr>
        <w:pStyle w:val="FirstParagraph"/>
      </w:pPr>
      <w:r>
        <w:t xml:space="preserve">Shanghai clients exhibit unique patterns compared to other Chinese cities:</w:t>
      </w:r>
    </w:p>
    <w:p>
      <w:pPr>
        <w:numPr>
          <w:ilvl w:val="0"/>
          <w:numId w:val="1001"/>
        </w:numPr>
        <w:pStyle w:val="Compact"/>
      </w:pPr>
      <w:r>
        <w:rPr>
          <w:bCs/>
          <w:b/>
        </w:rPr>
        <w:t xml:space="preserve">Gender Split:</w:t>
      </w:r>
      <w:r>
        <w:t xml:space="preserve"> </w:t>
      </w:r>
      <w:r>
        <w:t xml:space="preserve">61% female (vs. national average 54%) – reflecting Shanghai's high concentration of professional women</w:t>
      </w:r>
    </w:p>
    <w:p>
      <w:pPr>
        <w:numPr>
          <w:ilvl w:val="0"/>
          <w:numId w:val="1001"/>
        </w:numPr>
        <w:pStyle w:val="Compact"/>
      </w:pPr>
      <w:r>
        <w:rPr>
          <w:bCs/>
          <w:b/>
        </w:rPr>
        <w:t xml:space="preserve">Age Group:</w:t>
      </w:r>
      <w:r>
        <w:t xml:space="preserve"> </w:t>
      </w:r>
      <w:r>
        <w:t xml:space="preserve">25-34 years (58% of clients) – the city's largest disposable-income demographic</w:t>
      </w:r>
    </w:p>
    <w:p>
      <w:pPr>
        <w:numPr>
          <w:ilvl w:val="0"/>
          <w:numId w:val="1001"/>
        </w:numPr>
        <w:pStyle w:val="Compact"/>
      </w:pPr>
      <w:r>
        <w:rPr>
          <w:bCs/>
          <w:b/>
        </w:rPr>
        <w:t xml:space="preserve">Spending Threshold:</w:t>
      </w:r>
      <w:r>
        <w:t xml:space="preserve"> </w:t>
      </w:r>
      <w:r>
        <w:t xml:space="preserve">76% spend &gt;¥800 per service (vs. national average 43%)</w:t>
      </w:r>
    </w:p>
    <w:p>
      <w:pPr>
        <w:pStyle w:val="FirstParagraph"/>
      </w:pPr>
      <w:r>
        <w:t xml:space="preserve">The hairdresser in Shanghai must understand that clients view salon visits as "self-care investment" rather than routine expense. This mindset shift necessitates our staff to master both technical expertise and consultative service – a critical adaptation for success in China's premium market.</w:t>
      </w:r>
    </w:p>
    <w:bookmarkEnd w:id="24"/>
    <w:bookmarkStart w:id="25" w:name="Xc101f55d34473feab6e900225698cd60a72c5ab"/>
    <w:p>
      <w:pPr>
        <w:pStyle w:val="Heading2"/>
      </w:pPr>
      <w:r>
        <w:t xml:space="preserve">Product Sales Breakdown: Premium Beauty Ecosystem</w:t>
      </w:r>
    </w:p>
    <w:p>
      <w:pPr>
        <w:pStyle w:val="FirstParagraph"/>
      </w:pPr>
      <w:r>
        <w:t xml:space="preserve">Our product revenue (35% of total) revealed key Shanghai trends:</w:t>
      </w:r>
    </w:p>
    <w:p>
      <w:pPr>
        <w:numPr>
          <w:ilvl w:val="0"/>
          <w:numId w:val="1002"/>
        </w:numPr>
        <w:pStyle w:val="Compact"/>
      </w:pPr>
      <w:r>
        <w:t xml:space="preserve">Domestic Luxury Brands (e.g., Perfect Diary, L'Oréal China): 41% of sales – reflecting local brand preference</w:t>
      </w:r>
    </w:p>
    <w:p>
      <w:pPr>
        <w:numPr>
          <w:ilvl w:val="0"/>
          <w:numId w:val="1002"/>
        </w:numPr>
        <w:pStyle w:val="Compact"/>
      </w:pPr>
      <w:r>
        <w:t xml:space="preserve">Sustainable Haircare: 29% surge in demand for eco-certified products (driven by Shanghai's environmental consciousness)</w:t>
      </w:r>
    </w:p>
    <w:p>
      <w:pPr>
        <w:numPr>
          <w:ilvl w:val="0"/>
          <w:numId w:val="1002"/>
        </w:numPr>
        <w:pStyle w:val="Compact"/>
      </w:pPr>
      <w:r>
        <w:t xml:space="preserve">Customizable Kits: Highest-margin items (85% profit) including "Shanghai Edition" hair oil sets with city skyline packaging</w:t>
      </w:r>
    </w:p>
    <w:bookmarkEnd w:id="25"/>
    <w:bookmarkStart w:id="26" w:name="competitive-landscape-analysis"/>
    <w:p>
      <w:pPr>
        <w:pStyle w:val="Heading2"/>
      </w:pPr>
      <w:r>
        <w:t xml:space="preserve">Competitive Landscape Analysis</w:t>
      </w:r>
    </w:p>
    <w:p>
      <w:pPr>
        <w:pStyle w:val="FirstParagraph"/>
      </w:pPr>
      <w:r>
        <w:t xml:space="preserve">The China Shanghai hairdressing market features three distinct segments:</w:t>
      </w:r>
    </w:p>
    <w:p>
      <w:pPr>
        <w:numPr>
          <w:ilvl w:val="0"/>
          <w:numId w:val="1003"/>
        </w:numPr>
        <w:pStyle w:val="Compact"/>
      </w:pPr>
      <w:r>
        <w:rPr>
          <w:bCs/>
          <w:b/>
        </w:rPr>
        <w:t xml:space="preserve">Mass-Market Chains:</w:t>
      </w:r>
      <w:r>
        <w:t xml:space="preserve"> </w:t>
      </w:r>
      <w:r>
        <w:t xml:space="preserve">45% of market share (e.g., Haidilao Hair Salon) – low-margin, high-volume model</w:t>
      </w:r>
    </w:p>
    <w:p>
      <w:pPr>
        <w:numPr>
          <w:ilvl w:val="0"/>
          <w:numId w:val="1003"/>
        </w:numPr>
        <w:pStyle w:val="Compact"/>
      </w:pPr>
      <w:r>
        <w:rPr>
          <w:bCs/>
          <w:b/>
        </w:rPr>
        <w:t xml:space="preserve">Independent Salons:</w:t>
      </w:r>
      <w:r>
        <w:t xml:space="preserve"> </w:t>
      </w:r>
      <w:r>
        <w:t xml:space="preserve">32% – often family-run with limited branding</w:t>
      </w:r>
    </w:p>
    <w:p>
      <w:pPr>
        <w:numPr>
          <w:ilvl w:val="0"/>
          <w:numId w:val="1003"/>
        </w:numPr>
        <w:pStyle w:val="Compact"/>
      </w:pPr>
      <w:r>
        <w:rPr>
          <w:bCs/>
          <w:b/>
        </w:rPr>
        <w:t xml:space="preserve">Premium Boutiques:</w:t>
      </w:r>
      <w:r>
        <w:t xml:space="preserve"> </w:t>
      </w:r>
      <w:r>
        <w:t xml:space="preserve">23% (our segment) – emphasizing experience and customization</w:t>
      </w:r>
    </w:p>
    <w:p>
      <w:pPr>
        <w:pStyle w:val="FirstParagraph"/>
      </w:pPr>
      <w:r>
        <w:t xml:space="preserve">We've gained significant ground by focusing exclusively on premium services, achieving 4.7x higher average revenue per client than mass-market competitors. The key differentiator: Shanghai clients demand hairdressers who understand local fashion trends (e.g., integrating Shanghai Fashion Week aesthetics into styling techniques).</w:t>
      </w:r>
    </w:p>
    <w:bookmarkEnd w:id="26"/>
    <w:bookmarkStart w:id="27" w:name="Xb0e66c5ef3355ef61d23a80c2a1989a82ba5763"/>
    <w:p>
      <w:pPr>
        <w:pStyle w:val="Heading2"/>
      </w:pPr>
      <w:r>
        <w:t xml:space="preserve">Challenges &amp; Strategic Imperatives for China Shanghai</w:t>
      </w:r>
    </w:p>
    <w:p>
      <w:pPr>
        <w:pStyle w:val="FirstParagraph"/>
      </w:pPr>
      <w:r>
        <w:rPr>
          <w:bCs/>
          <w:b/>
        </w:rPr>
        <w:t xml:space="preserve">Key Challenges:</w:t>
      </w:r>
    </w:p>
    <w:p>
      <w:pPr>
        <w:numPr>
          <w:ilvl w:val="0"/>
          <w:numId w:val="1004"/>
        </w:numPr>
        <w:pStyle w:val="Compact"/>
      </w:pPr>
      <w:r>
        <w:rPr>
          <w:iCs/>
          <w:i/>
        </w:rPr>
        <w:t xml:space="preserve">Talent Retention:</w:t>
      </w:r>
      <w:r>
        <w:t xml:space="preserve"> </w:t>
      </w:r>
      <w:r>
        <w:t xml:space="preserve">28% of senior stylists left for competitors in Q3 – requiring enhanced training programs</w:t>
      </w:r>
    </w:p>
    <w:p>
      <w:pPr>
        <w:numPr>
          <w:ilvl w:val="0"/>
          <w:numId w:val="1004"/>
        </w:numPr>
        <w:pStyle w:val="Compact"/>
      </w:pPr>
      <w:r>
        <w:rPr>
          <w:iCs/>
          <w:i/>
        </w:rPr>
        <w:t xml:space="preserve">Regulatory Shifts:</w:t>
      </w:r>
      <w:r>
        <w:t xml:space="preserve"> </w:t>
      </w:r>
      <w:r>
        <w:t xml:space="preserve">New Shanghai beauty industry regulations requiring advanced certification for hairdressers</w:t>
      </w:r>
    </w:p>
    <w:p>
      <w:pPr>
        <w:pStyle w:val="FirstParagraph"/>
      </w:pPr>
      <w:r>
        <w:rPr>
          <w:bCs/>
          <w:b/>
        </w:rPr>
        <w:t xml:space="preserve">Critical Strategic Moves:</w:t>
      </w:r>
    </w:p>
    <w:p>
      <w:pPr>
        <w:numPr>
          <w:ilvl w:val="0"/>
          <w:numId w:val="1005"/>
        </w:numPr>
        <w:pStyle w:val="Compact"/>
      </w:pPr>
      <w:r>
        <w:t xml:space="preserve">Launch "Shanghai Hair Concierge" app (Q1 2024) offering city-specific styling consultations via WeChat</w:t>
      </w:r>
    </w:p>
    <w:p>
      <w:pPr>
        <w:numPr>
          <w:ilvl w:val="0"/>
          <w:numId w:val="1005"/>
        </w:numPr>
        <w:pStyle w:val="Compact"/>
      </w:pPr>
      <w:r>
        <w:t xml:space="preserve">Develop Shanghai-exclusive product line with local artists (e.g., bundling haircare with Yu Garden souvenir packaging)</w:t>
      </w:r>
    </w:p>
    <w:p>
      <w:pPr>
        <w:numPr>
          <w:ilvl w:val="0"/>
          <w:numId w:val="1005"/>
        </w:numPr>
        <w:pStyle w:val="Compact"/>
      </w:pPr>
      <w:r>
        <w:t xml:space="preserve">Implement mandatory cross-cultural training for all hairdresser staff to better serve international clients (15% of Shanghai market)</w:t>
      </w:r>
    </w:p>
    <w:bookmarkEnd w:id="27"/>
    <w:bookmarkStart w:id="28" w:name="X5912ebb1747b808bb7ea6bae67b51e0a158a4c5"/>
    <w:p>
      <w:pPr>
        <w:pStyle w:val="Heading2"/>
      </w:pPr>
      <w:r>
        <w:t xml:space="preserve">Conclusion: The Future of Hairdressing in China's Premier City</w:t>
      </w:r>
    </w:p>
    <w:p>
      <w:pPr>
        <w:pStyle w:val="FirstParagraph"/>
      </w:pPr>
      <w:r>
        <w:t xml:space="preserve">This Sales Report confirms that Shanghai represents the most sophisticated hairdressing market in China, where premium service delivery defines success. Our 17% growth demonstrates that when a hairdresser business strategically aligns with Shanghai's unique consumer psyche – prioritizing experience over price and local culture over generic offerings – remarkable results follow. As we prepare for Q4, we'll double down on our Shanghai-centric strategy: every service touchpoint will reflect city identity, from the "Bund View" consultation lounge to our digital experience mirroring Shanghai's skyline.</w:t>
      </w:r>
    </w:p>
    <w:p>
      <w:pPr>
        <w:pStyle w:val="BodyText"/>
      </w:pPr>
      <w:r>
        <w:t xml:space="preserve">For hairdressers operating in China Shanghai, the future belongs not to technicians but to cultural curators. By embedding ourselves deeper into Shanghai's lifestyle fabric – rather than merely offering hair services – we position our brand as an indispensable part of the city's luxury ecosystem. This Sales Report validates that our strategic approach is delivering exceptional results and sets a benchmark for premium hairdressing excellence in China's most dynamic market.</w:t>
      </w:r>
    </w:p>
    <w:p>
      <w:pPr>
        <w:pStyle w:val="BodyText"/>
      </w:pPr>
      <w:r>
        <w:rPr>
          <w:bCs/>
          <w:b/>
        </w:rPr>
        <w:t xml:space="preserve">Prepared For:</w:t>
      </w:r>
      <w:r>
        <w:t xml:space="preserve"> </w:t>
      </w:r>
      <w:r>
        <w:t xml:space="preserve">Shanghai Operations Leadership |</w:t>
      </w:r>
      <w:r>
        <w:t xml:space="preserve"> </w:t>
      </w:r>
      <w:r>
        <w:rPr>
          <w:bCs/>
          <w:b/>
        </w:rPr>
        <w:t xml:space="preserve">Date:</w:t>
      </w:r>
      <w:r>
        <w:t xml:space="preserve"> </w:t>
      </w:r>
      <w:r>
        <w:t xml:space="preserve">October 15, 2023 |</w:t>
      </w:r>
      <w:r>
        <w:t xml:space="preserve"> </w:t>
      </w:r>
      <w:r>
        <w:rPr>
          <w:bCs/>
          <w:b/>
        </w:rPr>
        <w:t xml:space="preserve">Report Length:</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Hairdressing Industry Sales Report - Q3 2023</dc:title>
  <dc:creator/>
  <dc:language>en</dc:language>
  <cp:keywords/>
  <dcterms:created xsi:type="dcterms:W3CDTF">2026-07-24T12:37:35Z</dcterms:created>
  <dcterms:modified xsi:type="dcterms:W3CDTF">2026-07-24T12:37:35Z</dcterms:modified>
</cp:coreProperties>
</file>

<file path=docProps/custom.xml><?xml version="1.0" encoding="utf-8"?>
<Properties xmlns="http://schemas.openxmlformats.org/officeDocument/2006/custom-properties" xmlns:vt="http://schemas.openxmlformats.org/officeDocument/2006/docPropsVTypes"/>
</file>